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DB4A2" w14:textId="45A34B35" w:rsidR="004B76E6" w:rsidRDefault="00CC7DD9" w:rsidP="00EC0F4D">
      <w:pPr>
        <w:rPr>
          <w:rFonts w:ascii="Garamond" w:hAnsi="Garamond"/>
        </w:rPr>
      </w:pPr>
      <w:r>
        <w:rPr>
          <w:rFonts w:ascii="Garamond" w:hAnsi="Garamond"/>
        </w:rPr>
        <w:t>ENGL 55.xx:</w:t>
      </w:r>
      <w:r w:rsidR="004B76E6">
        <w:rPr>
          <w:rFonts w:ascii="Garamond" w:hAnsi="Garamond"/>
        </w:rPr>
        <w:t xml:space="preserve"> Socio/Poetics: Cultural Inquiry in the 20</w:t>
      </w:r>
      <w:r w:rsidR="004B76E6" w:rsidRPr="004B76E6">
        <w:rPr>
          <w:rFonts w:ascii="Garamond" w:hAnsi="Garamond"/>
          <w:vertAlign w:val="superscript"/>
        </w:rPr>
        <w:t>th</w:t>
      </w:r>
      <w:r w:rsidR="004B76E6">
        <w:rPr>
          <w:rFonts w:ascii="Garamond" w:hAnsi="Garamond"/>
        </w:rPr>
        <w:t xml:space="preserve"> and 21</w:t>
      </w:r>
      <w:r w:rsidR="004B76E6" w:rsidRPr="004B76E6">
        <w:rPr>
          <w:rFonts w:ascii="Garamond" w:hAnsi="Garamond"/>
          <w:vertAlign w:val="superscript"/>
        </w:rPr>
        <w:t>st</w:t>
      </w:r>
      <w:r w:rsidR="004B76E6">
        <w:rPr>
          <w:rFonts w:ascii="Garamond" w:hAnsi="Garamond"/>
        </w:rPr>
        <w:t xml:space="preserve"> centuries</w:t>
      </w:r>
    </w:p>
    <w:p w14:paraId="58BE1216" w14:textId="377EDBD6" w:rsidR="00B56D60" w:rsidRDefault="00B56D60" w:rsidP="00EC0F4D">
      <w:pPr>
        <w:rPr>
          <w:rFonts w:ascii="Garamond" w:hAnsi="Garamond"/>
        </w:rPr>
      </w:pPr>
      <w:r>
        <w:rPr>
          <w:rFonts w:ascii="Garamond" w:hAnsi="Garamond"/>
        </w:rPr>
        <w:t>Fall 2021</w:t>
      </w:r>
    </w:p>
    <w:p w14:paraId="3A1CF101" w14:textId="1B2A4932" w:rsidR="008939A2" w:rsidRDefault="008939A2" w:rsidP="00EC0F4D">
      <w:pPr>
        <w:rPr>
          <w:rFonts w:ascii="Garamond" w:hAnsi="Garamond"/>
        </w:rPr>
      </w:pPr>
      <w:r>
        <w:rPr>
          <w:rFonts w:ascii="Garamond" w:hAnsi="Garamond"/>
        </w:rPr>
        <w:t>Instructor: Ingrid Becker</w:t>
      </w:r>
    </w:p>
    <w:p w14:paraId="2BE96C06" w14:textId="77777777" w:rsidR="00A54DF3" w:rsidRDefault="00A54DF3" w:rsidP="00A439F2">
      <w:pPr>
        <w:rPr>
          <w:rFonts w:ascii="Garamond" w:hAnsi="Garamond"/>
        </w:rPr>
      </w:pPr>
    </w:p>
    <w:p w14:paraId="5A82F506" w14:textId="77777777" w:rsidR="00A54DF3" w:rsidRDefault="00A54DF3" w:rsidP="00A439F2">
      <w:pPr>
        <w:rPr>
          <w:rFonts w:ascii="Garamond" w:hAnsi="Garamond"/>
        </w:rPr>
      </w:pPr>
    </w:p>
    <w:p w14:paraId="3A6EAC61" w14:textId="0E748BA9" w:rsidR="00533F28" w:rsidRDefault="00A439F2" w:rsidP="00B32F79">
      <w:pPr>
        <w:rPr>
          <w:rFonts w:ascii="Garamond" w:hAnsi="Garamond"/>
        </w:rPr>
      </w:pPr>
      <w:r>
        <w:rPr>
          <w:rFonts w:ascii="Garamond" w:hAnsi="Garamond"/>
        </w:rPr>
        <w:t xml:space="preserve">This course introduces students to </w:t>
      </w:r>
      <w:r w:rsidR="00133AE5">
        <w:rPr>
          <w:rFonts w:ascii="Garamond" w:hAnsi="Garamond"/>
        </w:rPr>
        <w:t xml:space="preserve">a cultural history of the </w:t>
      </w:r>
      <w:r w:rsidR="000218AD">
        <w:rPr>
          <w:rFonts w:ascii="Garamond" w:hAnsi="Garamond"/>
        </w:rPr>
        <w:t>relationship</w:t>
      </w:r>
      <w:r w:rsidR="00133AE5">
        <w:rPr>
          <w:rFonts w:ascii="Garamond" w:hAnsi="Garamond"/>
        </w:rPr>
        <w:t xml:space="preserve"> between</w:t>
      </w:r>
      <w:r>
        <w:rPr>
          <w:rFonts w:ascii="Garamond" w:hAnsi="Garamond"/>
        </w:rPr>
        <w:t xml:space="preserve"> Sociology and Literature</w:t>
      </w:r>
      <w:r w:rsidR="000218AD">
        <w:rPr>
          <w:rFonts w:ascii="Garamond" w:hAnsi="Garamond"/>
        </w:rPr>
        <w:t xml:space="preserve"> </w:t>
      </w:r>
      <w:r w:rsidR="00C5423C">
        <w:rPr>
          <w:rFonts w:ascii="Garamond" w:hAnsi="Garamond"/>
        </w:rPr>
        <w:t xml:space="preserve">in America </w:t>
      </w:r>
      <w:r w:rsidR="000218AD">
        <w:rPr>
          <w:rFonts w:ascii="Garamond" w:hAnsi="Garamond"/>
        </w:rPr>
        <w:t xml:space="preserve">from the early twentieth century to the present. </w:t>
      </w:r>
      <w:r w:rsidR="006A5CAA">
        <w:rPr>
          <w:rFonts w:ascii="Garamond" w:hAnsi="Garamond"/>
        </w:rPr>
        <w:t>Taking inspiration from</w:t>
      </w:r>
      <w:r>
        <w:rPr>
          <w:rFonts w:ascii="Garamond" w:hAnsi="Garamond"/>
        </w:rPr>
        <w:t xml:space="preserve"> recent scholarly approaches to literary interpretation that draw on sociological methods for interpreting </w:t>
      </w:r>
      <w:r w:rsidR="00A16449">
        <w:rPr>
          <w:rFonts w:ascii="Garamond" w:hAnsi="Garamond"/>
        </w:rPr>
        <w:t>texts</w:t>
      </w:r>
      <w:r>
        <w:rPr>
          <w:rFonts w:ascii="Garamond" w:hAnsi="Garamond"/>
        </w:rPr>
        <w:t xml:space="preserve"> quantitatively, relationally, and descriptively</w:t>
      </w:r>
      <w:r w:rsidR="006A5CAA">
        <w:rPr>
          <w:rFonts w:ascii="Garamond" w:hAnsi="Garamond"/>
        </w:rPr>
        <w:t xml:space="preserve">, we will </w:t>
      </w:r>
      <w:r w:rsidR="00A16449">
        <w:rPr>
          <w:rFonts w:ascii="Garamond" w:hAnsi="Garamond"/>
        </w:rPr>
        <w:t xml:space="preserve">also </w:t>
      </w:r>
      <w:r w:rsidR="000218AD">
        <w:rPr>
          <w:rFonts w:ascii="Garamond" w:hAnsi="Garamond"/>
        </w:rPr>
        <w:t xml:space="preserve">examine the ways in which sociology has long been occupied by phenomena often associated with literature: subjectivity, </w:t>
      </w:r>
      <w:r w:rsidR="00A16449">
        <w:rPr>
          <w:rFonts w:ascii="Garamond" w:hAnsi="Garamond"/>
        </w:rPr>
        <w:t xml:space="preserve">uncertainty, and linguistic form. Beginning with the institutionalization of sociology in the 1920s and 1930s, </w:t>
      </w:r>
      <w:r>
        <w:rPr>
          <w:rFonts w:ascii="Garamond" w:hAnsi="Garamond"/>
        </w:rPr>
        <w:t xml:space="preserve">we will explore aesthetic texts </w:t>
      </w:r>
      <w:r w:rsidR="00AA364F">
        <w:rPr>
          <w:rFonts w:ascii="Garamond" w:hAnsi="Garamond"/>
        </w:rPr>
        <w:t xml:space="preserve">alongside sociological works and </w:t>
      </w:r>
      <w:r w:rsidR="00B8494B">
        <w:rPr>
          <w:rFonts w:ascii="Garamond" w:hAnsi="Garamond"/>
        </w:rPr>
        <w:t>other cultural documents</w:t>
      </w:r>
      <w:r>
        <w:rPr>
          <w:rFonts w:ascii="Garamond" w:hAnsi="Garamond"/>
        </w:rPr>
        <w:t xml:space="preserve">. In doing so we will </w:t>
      </w:r>
      <w:r w:rsidR="00B8494B">
        <w:rPr>
          <w:rFonts w:ascii="Garamond" w:hAnsi="Garamond"/>
        </w:rPr>
        <w:t>situate oursel</w:t>
      </w:r>
      <w:r w:rsidR="00EB4B9D">
        <w:rPr>
          <w:rFonts w:ascii="Garamond" w:hAnsi="Garamond"/>
        </w:rPr>
        <w:t>ves</w:t>
      </w:r>
      <w:r w:rsidR="00B8494B">
        <w:rPr>
          <w:rFonts w:ascii="Garamond" w:hAnsi="Garamond"/>
        </w:rPr>
        <w:t xml:space="preserve"> in a historical milieu </w:t>
      </w:r>
      <w:r w:rsidR="00A54DF3">
        <w:rPr>
          <w:rFonts w:ascii="Garamond" w:hAnsi="Garamond"/>
        </w:rPr>
        <w:t xml:space="preserve">and </w:t>
      </w:r>
      <w:r>
        <w:rPr>
          <w:rFonts w:ascii="Garamond" w:hAnsi="Garamond"/>
        </w:rPr>
        <w:t xml:space="preserve">reconsider </w:t>
      </w:r>
      <w:r w:rsidR="00FC7910">
        <w:rPr>
          <w:rFonts w:ascii="Garamond" w:hAnsi="Garamond"/>
        </w:rPr>
        <w:t>conventional</w:t>
      </w:r>
      <w:r>
        <w:rPr>
          <w:rFonts w:ascii="Garamond" w:hAnsi="Garamond"/>
        </w:rPr>
        <w:t xml:space="preserve"> literary categories and lineages such as documentary and </w:t>
      </w:r>
      <w:proofErr w:type="spellStart"/>
      <w:r>
        <w:rPr>
          <w:rFonts w:ascii="Garamond" w:hAnsi="Garamond"/>
        </w:rPr>
        <w:t>docupoetry</w:t>
      </w:r>
      <w:proofErr w:type="spellEnd"/>
      <w:r>
        <w:rPr>
          <w:rFonts w:ascii="Garamond" w:hAnsi="Garamond"/>
        </w:rPr>
        <w:t xml:space="preserve">, </w:t>
      </w:r>
      <w:r w:rsidR="008C7D2E">
        <w:rPr>
          <w:rFonts w:ascii="Garamond" w:hAnsi="Garamond"/>
        </w:rPr>
        <w:t xml:space="preserve">the photo-essay, and </w:t>
      </w:r>
      <w:r w:rsidR="00B022C9">
        <w:rPr>
          <w:rFonts w:ascii="Garamond" w:hAnsi="Garamond"/>
        </w:rPr>
        <w:t>N</w:t>
      </w:r>
      <w:r>
        <w:rPr>
          <w:rFonts w:ascii="Garamond" w:hAnsi="Garamond"/>
        </w:rPr>
        <w:t xml:space="preserve">ew </w:t>
      </w:r>
      <w:r w:rsidR="00B022C9">
        <w:rPr>
          <w:rFonts w:ascii="Garamond" w:hAnsi="Garamond"/>
        </w:rPr>
        <w:t>J</w:t>
      </w:r>
      <w:r>
        <w:rPr>
          <w:rFonts w:ascii="Garamond" w:hAnsi="Garamond"/>
        </w:rPr>
        <w:t xml:space="preserve">ournalism through the lens of </w:t>
      </w:r>
      <w:r w:rsidR="00FB5F27">
        <w:rPr>
          <w:rFonts w:ascii="Garamond" w:hAnsi="Garamond"/>
        </w:rPr>
        <w:t xml:space="preserve">their response to and use of </w:t>
      </w:r>
      <w:r>
        <w:rPr>
          <w:rFonts w:ascii="Garamond" w:hAnsi="Garamond"/>
        </w:rPr>
        <w:t xml:space="preserve">sociological methods and tropes. </w:t>
      </w:r>
    </w:p>
    <w:p w14:paraId="281E90BD" w14:textId="77777777" w:rsidR="00B32F79" w:rsidRDefault="00B32F79" w:rsidP="00533F28">
      <w:pPr>
        <w:ind w:firstLine="720"/>
        <w:rPr>
          <w:rFonts w:ascii="Garamond" w:hAnsi="Garamond"/>
        </w:rPr>
      </w:pPr>
    </w:p>
    <w:p w14:paraId="63B2F4CA" w14:textId="42D7C634" w:rsidR="00A439F2" w:rsidRDefault="00A439F2" w:rsidP="00B32F79">
      <w:pPr>
        <w:rPr>
          <w:rFonts w:ascii="Garamond" w:hAnsi="Garamond"/>
        </w:rPr>
      </w:pPr>
      <w:r w:rsidRPr="00C947CE">
        <w:rPr>
          <w:rFonts w:ascii="Garamond" w:hAnsi="Garamond" w:cs="Kartika"/>
        </w:rPr>
        <w:t xml:space="preserve">For instance, we will think through the </w:t>
      </w:r>
      <w:r>
        <w:rPr>
          <w:rFonts w:ascii="Garamond" w:hAnsi="Garamond" w:cs="Kartika"/>
        </w:rPr>
        <w:t>stakes of</w:t>
      </w:r>
      <w:r w:rsidRPr="00C947CE">
        <w:rPr>
          <w:rFonts w:ascii="Garamond" w:hAnsi="Garamond" w:cs="Kartika"/>
        </w:rPr>
        <w:t xml:space="preserve"> </w:t>
      </w:r>
      <w:r>
        <w:rPr>
          <w:rFonts w:ascii="Garamond" w:hAnsi="Garamond" w:cs="Kartika"/>
        </w:rPr>
        <w:t xml:space="preserve">expressing interiority and representing social trends through thick </w:t>
      </w:r>
      <w:r w:rsidRPr="00C947CE">
        <w:rPr>
          <w:rFonts w:ascii="Garamond" w:hAnsi="Garamond" w:cs="Kartika"/>
        </w:rPr>
        <w:t>descripti</w:t>
      </w:r>
      <w:r>
        <w:rPr>
          <w:rFonts w:ascii="Garamond" w:hAnsi="Garamond" w:cs="Kartika"/>
        </w:rPr>
        <w:t>ons</w:t>
      </w:r>
      <w:r w:rsidRPr="00C947CE">
        <w:rPr>
          <w:rFonts w:ascii="Garamond" w:hAnsi="Garamond" w:cs="Kartika"/>
        </w:rPr>
        <w:t>, testimon</w:t>
      </w:r>
      <w:r>
        <w:rPr>
          <w:rFonts w:ascii="Garamond" w:hAnsi="Garamond" w:cs="Kartika"/>
        </w:rPr>
        <w:t>ies</w:t>
      </w:r>
      <w:r w:rsidRPr="00C947CE">
        <w:rPr>
          <w:rFonts w:ascii="Garamond" w:hAnsi="Garamond" w:cs="Kartika"/>
        </w:rPr>
        <w:t>,</w:t>
      </w:r>
      <w:r>
        <w:rPr>
          <w:rFonts w:ascii="Garamond" w:hAnsi="Garamond" w:cs="Kartika"/>
        </w:rPr>
        <w:t xml:space="preserve"> autobiographies,</w:t>
      </w:r>
      <w:r w:rsidRPr="00C947CE">
        <w:rPr>
          <w:rFonts w:ascii="Garamond" w:hAnsi="Garamond" w:cs="Kartika"/>
        </w:rPr>
        <w:t xml:space="preserve"> photographs</w:t>
      </w:r>
      <w:r>
        <w:rPr>
          <w:rFonts w:ascii="Garamond" w:hAnsi="Garamond" w:cs="Kartika"/>
        </w:rPr>
        <w:t xml:space="preserve">, and </w:t>
      </w:r>
      <w:r w:rsidRPr="00C947CE">
        <w:rPr>
          <w:rFonts w:ascii="Garamond" w:hAnsi="Garamond" w:cs="Kartika"/>
        </w:rPr>
        <w:t>statistical facts. We will ask</w:t>
      </w:r>
      <w:r>
        <w:rPr>
          <w:rFonts w:ascii="Garamond" w:hAnsi="Garamond" w:cs="Kartika"/>
        </w:rPr>
        <w:t xml:space="preserve"> such questions as</w:t>
      </w:r>
      <w:r w:rsidRPr="00C947CE">
        <w:rPr>
          <w:rFonts w:ascii="Garamond" w:hAnsi="Garamond" w:cs="Kartika"/>
        </w:rPr>
        <w:t xml:space="preserve">: how can one re-write or re-envision a </w:t>
      </w:r>
      <w:r>
        <w:rPr>
          <w:rFonts w:ascii="Garamond" w:hAnsi="Garamond" w:cs="Kartika"/>
        </w:rPr>
        <w:t>piece of data</w:t>
      </w:r>
      <w:r w:rsidRPr="00C947CE">
        <w:rPr>
          <w:rFonts w:ascii="Garamond" w:hAnsi="Garamond" w:cs="Kartika"/>
        </w:rPr>
        <w:t xml:space="preserve"> without reducing the felt experience it purports to describe? How can the re-mediation of </w:t>
      </w:r>
      <w:r>
        <w:rPr>
          <w:rFonts w:ascii="Garamond" w:hAnsi="Garamond" w:cs="Kartika"/>
        </w:rPr>
        <w:t xml:space="preserve">“social </w:t>
      </w:r>
      <w:r w:rsidRPr="00C947CE">
        <w:rPr>
          <w:rFonts w:ascii="Garamond" w:hAnsi="Garamond" w:cs="Kartika"/>
        </w:rPr>
        <w:t>facts</w:t>
      </w:r>
      <w:r>
        <w:rPr>
          <w:rFonts w:ascii="Garamond" w:hAnsi="Garamond" w:cs="Kartika"/>
        </w:rPr>
        <w:t>”</w:t>
      </w:r>
      <w:r w:rsidRPr="00C947CE">
        <w:rPr>
          <w:rFonts w:ascii="Garamond" w:hAnsi="Garamond" w:cs="Kartika"/>
        </w:rPr>
        <w:t xml:space="preserve"> through literary conventions, authorial subjectivities, </w:t>
      </w:r>
      <w:r>
        <w:rPr>
          <w:rFonts w:ascii="Garamond" w:hAnsi="Garamond" w:cs="Kartika"/>
        </w:rPr>
        <w:t>and readerly communities</w:t>
      </w:r>
      <w:r w:rsidRPr="00C947CE">
        <w:rPr>
          <w:rFonts w:ascii="Garamond" w:hAnsi="Garamond" w:cs="Kartika"/>
        </w:rPr>
        <w:t xml:space="preserve"> reconfigure our concepts of </w:t>
      </w:r>
      <w:r>
        <w:rPr>
          <w:rFonts w:ascii="Garamond" w:hAnsi="Garamond" w:cs="Kartika"/>
        </w:rPr>
        <w:t>aesthetic</w:t>
      </w:r>
      <w:r w:rsidRPr="00C947CE">
        <w:rPr>
          <w:rFonts w:ascii="Garamond" w:hAnsi="Garamond" w:cs="Kartika"/>
        </w:rPr>
        <w:t xml:space="preserve"> meaning and the value of the “humanities” themselves in an increasingly scientistic age?</w:t>
      </w:r>
      <w:r>
        <w:rPr>
          <w:rFonts w:ascii="Garamond" w:hAnsi="Garamond"/>
        </w:rPr>
        <w:t xml:space="preserve"> How do we understand social mechanisms of inclusion and exclusion in relation to individual agency and self-understanding? Throughout, we will think about how texts at the intersection of literature and sociology have attempted to both describe and offer solutions to social problems </w:t>
      </w:r>
      <w:r w:rsidR="00A16449">
        <w:rPr>
          <w:rFonts w:ascii="Garamond" w:hAnsi="Garamond"/>
        </w:rPr>
        <w:t>like</w:t>
      </w:r>
      <w:r>
        <w:rPr>
          <w:rFonts w:ascii="Garamond" w:hAnsi="Garamond"/>
        </w:rPr>
        <w:t xml:space="preserve"> economic inequality, racialization, </w:t>
      </w:r>
      <w:r w:rsidR="00A16449">
        <w:rPr>
          <w:rFonts w:ascii="Garamond" w:hAnsi="Garamond"/>
        </w:rPr>
        <w:t xml:space="preserve">gender discrimination, and </w:t>
      </w:r>
      <w:r w:rsidR="008C7D2E">
        <w:rPr>
          <w:rFonts w:ascii="Garamond" w:hAnsi="Garamond"/>
        </w:rPr>
        <w:t>criminality</w:t>
      </w:r>
      <w:r>
        <w:rPr>
          <w:rFonts w:ascii="Garamond" w:hAnsi="Garamond"/>
        </w:rPr>
        <w:t>.</w:t>
      </w:r>
    </w:p>
    <w:p w14:paraId="6365E503" w14:textId="77777777" w:rsidR="00A439F2" w:rsidRDefault="00A439F2" w:rsidP="00A439F2">
      <w:pPr>
        <w:rPr>
          <w:rFonts w:ascii="Garamond" w:hAnsi="Garamond"/>
        </w:rPr>
      </w:pPr>
    </w:p>
    <w:p w14:paraId="6C5AC24A" w14:textId="77777777" w:rsidR="00B3530E" w:rsidRPr="00B3530E" w:rsidRDefault="002E19F3" w:rsidP="00B3530E">
      <w:pPr>
        <w:rPr>
          <w:rFonts w:ascii="Garamond" w:hAnsi="Garamond"/>
          <w:b/>
          <w:bCs/>
        </w:rPr>
      </w:pPr>
      <w:r w:rsidRPr="00B3530E">
        <w:rPr>
          <w:rFonts w:ascii="Garamond" w:hAnsi="Garamond"/>
          <w:b/>
          <w:bCs/>
        </w:rPr>
        <w:t>Course Objectives</w:t>
      </w:r>
    </w:p>
    <w:p w14:paraId="197547CB" w14:textId="660CA721" w:rsidR="00133AE5" w:rsidRDefault="002E19F3" w:rsidP="00B32F79">
      <w:pPr>
        <w:rPr>
          <w:rFonts w:ascii="Garamond" w:hAnsi="Garamond"/>
        </w:rPr>
      </w:pPr>
      <w:r>
        <w:rPr>
          <w:rFonts w:ascii="Garamond" w:hAnsi="Garamond"/>
        </w:rPr>
        <w:br/>
      </w:r>
      <w:r w:rsidR="00B3530E">
        <w:rPr>
          <w:rFonts w:ascii="Garamond" w:hAnsi="Garamond"/>
        </w:rPr>
        <w:t xml:space="preserve">Over the course of the quarter, students will: </w:t>
      </w:r>
    </w:p>
    <w:p w14:paraId="0F4BC233" w14:textId="77777777" w:rsidR="006F24A1" w:rsidRPr="006F24A1" w:rsidRDefault="006F24A1" w:rsidP="006F24A1">
      <w:pPr>
        <w:rPr>
          <w:rFonts w:ascii="Garamond" w:hAnsi="Garamond"/>
        </w:rPr>
      </w:pPr>
    </w:p>
    <w:p w14:paraId="435007B5" w14:textId="0F74CF92" w:rsidR="00133AE5" w:rsidRPr="00BD50F7" w:rsidRDefault="00133AE5" w:rsidP="00133AE5">
      <w:pPr>
        <w:pStyle w:val="ListParagraph"/>
        <w:numPr>
          <w:ilvl w:val="0"/>
          <w:numId w:val="9"/>
        </w:numPr>
        <w:rPr>
          <w:rFonts w:ascii="Garamond" w:hAnsi="Garamond"/>
        </w:rPr>
      </w:pPr>
      <w:r w:rsidRPr="00BD50F7">
        <w:rPr>
          <w:rFonts w:ascii="Garamond" w:hAnsi="Garamond"/>
        </w:rPr>
        <w:t>Develop an understanding of literary critical and sociological concepts and methods</w:t>
      </w:r>
    </w:p>
    <w:p w14:paraId="70447B7D" w14:textId="420B4254" w:rsidR="00133AE5" w:rsidRPr="00BD50F7" w:rsidRDefault="00133AE5" w:rsidP="00133AE5">
      <w:pPr>
        <w:pStyle w:val="ListParagraph"/>
        <w:numPr>
          <w:ilvl w:val="0"/>
          <w:numId w:val="9"/>
        </w:numPr>
        <w:rPr>
          <w:rFonts w:ascii="Garamond" w:hAnsi="Garamond"/>
        </w:rPr>
      </w:pPr>
      <w:r w:rsidRPr="00BD50F7">
        <w:rPr>
          <w:rFonts w:ascii="Garamond" w:hAnsi="Garamond"/>
        </w:rPr>
        <w:t>Become familiar with</w:t>
      </w:r>
      <w:r w:rsidR="006F24A1">
        <w:rPr>
          <w:rFonts w:ascii="Garamond" w:hAnsi="Garamond"/>
        </w:rPr>
        <w:t xml:space="preserve"> 20</w:t>
      </w:r>
      <w:r w:rsidR="006F24A1" w:rsidRPr="006F24A1">
        <w:rPr>
          <w:rFonts w:ascii="Garamond" w:hAnsi="Garamond"/>
          <w:vertAlign w:val="superscript"/>
        </w:rPr>
        <w:t>th</w:t>
      </w:r>
      <w:r w:rsidR="006F24A1">
        <w:rPr>
          <w:rFonts w:ascii="Garamond" w:hAnsi="Garamond"/>
        </w:rPr>
        <w:t xml:space="preserve"> century</w:t>
      </w:r>
      <w:r w:rsidRPr="00BD50F7">
        <w:rPr>
          <w:rFonts w:ascii="Garamond" w:hAnsi="Garamond"/>
        </w:rPr>
        <w:t xml:space="preserve"> literary genres that resonate with sociological approaches to the world</w:t>
      </w:r>
    </w:p>
    <w:p w14:paraId="0E424C92" w14:textId="77777777" w:rsidR="00133AE5" w:rsidRPr="00EE057D" w:rsidRDefault="00133AE5" w:rsidP="00133AE5">
      <w:pPr>
        <w:pStyle w:val="ListParagraph"/>
        <w:numPr>
          <w:ilvl w:val="0"/>
          <w:numId w:val="9"/>
        </w:numPr>
        <w:rPr>
          <w:rFonts w:ascii="Garamond" w:hAnsi="Garamond"/>
        </w:rPr>
      </w:pPr>
      <w:r w:rsidRPr="00BD50F7">
        <w:rPr>
          <w:rFonts w:ascii="Garamond" w:hAnsi="Garamond"/>
        </w:rPr>
        <w:t>Practice interdisciplinary thinking</w:t>
      </w:r>
    </w:p>
    <w:p w14:paraId="20802EB8" w14:textId="77777777" w:rsidR="00133AE5" w:rsidRPr="00BD50F7" w:rsidRDefault="00133AE5" w:rsidP="00133AE5">
      <w:pPr>
        <w:pStyle w:val="ListParagraph"/>
        <w:numPr>
          <w:ilvl w:val="0"/>
          <w:numId w:val="9"/>
        </w:numPr>
        <w:rPr>
          <w:rFonts w:ascii="Garamond" w:hAnsi="Garamond"/>
        </w:rPr>
      </w:pPr>
      <w:r w:rsidRPr="00BD50F7">
        <w:rPr>
          <w:rFonts w:ascii="Garamond" w:hAnsi="Garamond"/>
        </w:rPr>
        <w:t>Advance skills in textual analysis, scholarly discussion, and academic writing</w:t>
      </w:r>
    </w:p>
    <w:p w14:paraId="570F990D" w14:textId="076D5B8F" w:rsidR="00A439F2" w:rsidRDefault="00A439F2" w:rsidP="00133AE5">
      <w:pPr>
        <w:pStyle w:val="ListParagraph"/>
        <w:rPr>
          <w:rFonts w:ascii="Garamond" w:hAnsi="Garamond"/>
        </w:rPr>
      </w:pPr>
    </w:p>
    <w:p w14:paraId="095E2C75" w14:textId="3C39AB02" w:rsidR="009605C7" w:rsidRDefault="009605C7" w:rsidP="00133AE5">
      <w:pPr>
        <w:pStyle w:val="ListParagraph"/>
        <w:rPr>
          <w:rFonts w:ascii="Garamond" w:hAnsi="Garamond"/>
        </w:rPr>
      </w:pPr>
    </w:p>
    <w:p w14:paraId="0B6239CE" w14:textId="0D4EC1A6" w:rsidR="007A510D" w:rsidRDefault="007A510D" w:rsidP="007A510D">
      <w:pPr>
        <w:rPr>
          <w:rFonts w:ascii="Garamond" w:hAnsi="Garamond"/>
          <w:b/>
          <w:bCs/>
        </w:rPr>
      </w:pPr>
      <w:r>
        <w:rPr>
          <w:rFonts w:ascii="Garamond" w:hAnsi="Garamond"/>
          <w:b/>
          <w:bCs/>
        </w:rPr>
        <w:t>Assessment and Grading</w:t>
      </w:r>
    </w:p>
    <w:p w14:paraId="2167BBB9" w14:textId="23996773" w:rsidR="007A510D" w:rsidRDefault="007A510D" w:rsidP="007A510D">
      <w:pPr>
        <w:rPr>
          <w:rFonts w:ascii="Garamond" w:hAnsi="Garamond"/>
          <w:b/>
          <w:bCs/>
        </w:rPr>
      </w:pPr>
    </w:p>
    <w:p w14:paraId="0FF1441D" w14:textId="77777777" w:rsidR="00C70F94" w:rsidRPr="00EC33F4" w:rsidRDefault="00C70F94" w:rsidP="00C70F94">
      <w:pPr>
        <w:rPr>
          <w:rFonts w:ascii="Garamond" w:hAnsi="Garamond"/>
          <w:bCs/>
        </w:rPr>
      </w:pPr>
      <w:r w:rsidRPr="00EC33F4">
        <w:rPr>
          <w:rFonts w:ascii="Garamond" w:hAnsi="Garamond"/>
          <w:bCs/>
        </w:rPr>
        <w:t>Student performance will be assessed based on the following rubric</w:t>
      </w:r>
      <w:r>
        <w:rPr>
          <w:rFonts w:ascii="Garamond" w:hAnsi="Garamond"/>
          <w:bCs/>
        </w:rPr>
        <w:t>, each aspect of which is articulated in more detail below</w:t>
      </w:r>
      <w:r w:rsidRPr="00EC33F4">
        <w:rPr>
          <w:rFonts w:ascii="Garamond" w:hAnsi="Garamond"/>
          <w:bCs/>
        </w:rPr>
        <w:t>:</w:t>
      </w:r>
    </w:p>
    <w:p w14:paraId="4F2265F1" w14:textId="35CED61E" w:rsidR="007A510D" w:rsidRDefault="007A510D" w:rsidP="007A510D">
      <w:pPr>
        <w:rPr>
          <w:rFonts w:ascii="Garamond" w:hAnsi="Garamond"/>
        </w:rPr>
      </w:pPr>
    </w:p>
    <w:p w14:paraId="5AF8FE9C" w14:textId="549984AC" w:rsidR="00C70F94" w:rsidRDefault="00C70F94" w:rsidP="007A510D">
      <w:pPr>
        <w:rPr>
          <w:rFonts w:ascii="Garamond" w:hAnsi="Garamond"/>
        </w:rPr>
      </w:pPr>
      <w:r>
        <w:rPr>
          <w:rFonts w:ascii="Garamond" w:hAnsi="Garamond"/>
        </w:rPr>
        <w:t>Attendance and Participation: 10%</w:t>
      </w:r>
    </w:p>
    <w:p w14:paraId="2083A602" w14:textId="57A05762" w:rsidR="00C70F94" w:rsidRDefault="00C70F94" w:rsidP="007A510D">
      <w:pPr>
        <w:rPr>
          <w:rFonts w:ascii="Garamond" w:hAnsi="Garamond"/>
        </w:rPr>
      </w:pPr>
      <w:r>
        <w:rPr>
          <w:rFonts w:ascii="Garamond" w:hAnsi="Garamond"/>
        </w:rPr>
        <w:t>Hypothesis Annotations: 1</w:t>
      </w:r>
      <w:r w:rsidR="006A5CAA">
        <w:rPr>
          <w:rFonts w:ascii="Garamond" w:hAnsi="Garamond"/>
        </w:rPr>
        <w:t>5</w:t>
      </w:r>
      <w:r>
        <w:rPr>
          <w:rFonts w:ascii="Garamond" w:hAnsi="Garamond"/>
        </w:rPr>
        <w:t>%</w:t>
      </w:r>
    </w:p>
    <w:p w14:paraId="71526912" w14:textId="386B442B" w:rsidR="00C70F94" w:rsidRDefault="00C70F94" w:rsidP="007A510D">
      <w:pPr>
        <w:rPr>
          <w:rFonts w:ascii="Garamond" w:hAnsi="Garamond"/>
        </w:rPr>
      </w:pPr>
      <w:r>
        <w:rPr>
          <w:rFonts w:ascii="Garamond" w:hAnsi="Garamond"/>
        </w:rPr>
        <w:t>Short Paper 1</w:t>
      </w:r>
      <w:r w:rsidR="006F24A1">
        <w:rPr>
          <w:rFonts w:ascii="Garamond" w:hAnsi="Garamond"/>
        </w:rPr>
        <w:t xml:space="preserve"> (analysis of literary text)</w:t>
      </w:r>
      <w:r>
        <w:rPr>
          <w:rFonts w:ascii="Garamond" w:hAnsi="Garamond"/>
        </w:rPr>
        <w:t>: 20%</w:t>
      </w:r>
    </w:p>
    <w:p w14:paraId="25C60879" w14:textId="4C98291D" w:rsidR="00C70F94" w:rsidRDefault="00C70F94" w:rsidP="007A510D">
      <w:pPr>
        <w:rPr>
          <w:rFonts w:ascii="Garamond" w:hAnsi="Garamond"/>
        </w:rPr>
      </w:pPr>
      <w:r>
        <w:rPr>
          <w:rFonts w:ascii="Garamond" w:hAnsi="Garamond"/>
        </w:rPr>
        <w:t>Short Paper 2</w:t>
      </w:r>
      <w:r w:rsidR="006F24A1">
        <w:rPr>
          <w:rFonts w:ascii="Garamond" w:hAnsi="Garamond"/>
        </w:rPr>
        <w:t xml:space="preserve"> (analysis of sociological text)</w:t>
      </w:r>
      <w:r>
        <w:rPr>
          <w:rFonts w:ascii="Garamond" w:hAnsi="Garamond"/>
        </w:rPr>
        <w:t>: 20%</w:t>
      </w:r>
    </w:p>
    <w:p w14:paraId="405FFFB1" w14:textId="6893D29D" w:rsidR="00C70F94" w:rsidRDefault="00C70F94" w:rsidP="007A510D">
      <w:pPr>
        <w:rPr>
          <w:rFonts w:ascii="Garamond" w:hAnsi="Garamond"/>
        </w:rPr>
      </w:pPr>
      <w:r>
        <w:rPr>
          <w:rFonts w:ascii="Garamond" w:hAnsi="Garamond"/>
        </w:rPr>
        <w:t xml:space="preserve">Final </w:t>
      </w:r>
      <w:r w:rsidR="007275EB">
        <w:rPr>
          <w:rFonts w:ascii="Garamond" w:hAnsi="Garamond"/>
        </w:rPr>
        <w:t>Project</w:t>
      </w:r>
      <w:r>
        <w:rPr>
          <w:rFonts w:ascii="Garamond" w:hAnsi="Garamond"/>
        </w:rPr>
        <w:t xml:space="preserve">: </w:t>
      </w:r>
      <w:r w:rsidR="006A5CAA">
        <w:rPr>
          <w:rFonts w:ascii="Garamond" w:hAnsi="Garamond"/>
        </w:rPr>
        <w:t>35</w:t>
      </w:r>
      <w:r>
        <w:rPr>
          <w:rFonts w:ascii="Garamond" w:hAnsi="Garamond"/>
        </w:rPr>
        <w:t>%</w:t>
      </w:r>
    </w:p>
    <w:p w14:paraId="51C66430" w14:textId="42FE5BFB" w:rsidR="006F24A1" w:rsidRDefault="006F24A1" w:rsidP="007A510D">
      <w:pPr>
        <w:rPr>
          <w:rFonts w:ascii="Garamond" w:hAnsi="Garamond"/>
        </w:rPr>
      </w:pPr>
    </w:p>
    <w:p w14:paraId="40C3936E" w14:textId="477C906D" w:rsidR="006F24A1" w:rsidRDefault="006F24A1" w:rsidP="006F24A1">
      <w:pPr>
        <w:widowControl w:val="0"/>
        <w:autoSpaceDE w:val="0"/>
        <w:autoSpaceDN w:val="0"/>
        <w:adjustRightInd w:val="0"/>
        <w:rPr>
          <w:rFonts w:ascii="Garamond" w:hAnsi="Garamond"/>
          <w:b/>
          <w:bCs/>
        </w:rPr>
      </w:pPr>
      <w:r>
        <w:rPr>
          <w:rFonts w:ascii="Garamond" w:hAnsi="Garamond"/>
          <w:b/>
          <w:bCs/>
        </w:rPr>
        <w:t xml:space="preserve">Attendance and </w:t>
      </w:r>
      <w:r w:rsidRPr="008534DE">
        <w:rPr>
          <w:rFonts w:ascii="Garamond" w:hAnsi="Garamond"/>
          <w:b/>
          <w:bCs/>
        </w:rPr>
        <w:t>Participation</w:t>
      </w:r>
      <w:r>
        <w:rPr>
          <w:rFonts w:ascii="Garamond" w:hAnsi="Garamond"/>
          <w:b/>
          <w:bCs/>
        </w:rPr>
        <w:t xml:space="preserve"> (Remote version)</w:t>
      </w:r>
    </w:p>
    <w:p w14:paraId="29FBC711" w14:textId="77777777" w:rsidR="006F24A1" w:rsidRDefault="006F24A1" w:rsidP="006F24A1">
      <w:pPr>
        <w:widowControl w:val="0"/>
        <w:autoSpaceDE w:val="0"/>
        <w:autoSpaceDN w:val="0"/>
        <w:adjustRightInd w:val="0"/>
        <w:rPr>
          <w:rFonts w:ascii="Garamond" w:hAnsi="Garamond"/>
          <w:b/>
          <w:bCs/>
        </w:rPr>
      </w:pPr>
    </w:p>
    <w:p w14:paraId="3B10A46D" w14:textId="77777777" w:rsidR="006F24A1" w:rsidRDefault="006F24A1" w:rsidP="006F24A1">
      <w:pPr>
        <w:widowControl w:val="0"/>
        <w:autoSpaceDE w:val="0"/>
        <w:autoSpaceDN w:val="0"/>
        <w:adjustRightInd w:val="0"/>
        <w:rPr>
          <w:rFonts w:ascii="Garamond" w:hAnsi="Garamond"/>
        </w:rPr>
      </w:pPr>
      <w:r>
        <w:rPr>
          <w:rFonts w:ascii="Garamond" w:hAnsi="Garamond"/>
        </w:rPr>
        <w:t>Active participation in our class during synchronous Zoom meetings is mandatory and essential for a productive discussion-based seminar, especially one conducted remotely! You</w:t>
      </w:r>
      <w:r w:rsidRPr="008534DE">
        <w:rPr>
          <w:rFonts w:ascii="Garamond" w:hAnsi="Garamond"/>
        </w:rPr>
        <w:t xml:space="preserve"> are allowed </w:t>
      </w:r>
      <w:r w:rsidRPr="00C05CA6">
        <w:rPr>
          <w:rFonts w:ascii="Garamond" w:hAnsi="Garamond"/>
          <w:b/>
          <w:bCs/>
          <w:u w:val="single"/>
        </w:rPr>
        <w:t>one</w:t>
      </w:r>
      <w:r w:rsidRPr="00C05CA6">
        <w:rPr>
          <w:rFonts w:ascii="Garamond" w:hAnsi="Garamond"/>
          <w:u w:val="single"/>
        </w:rPr>
        <w:t xml:space="preserve"> </w:t>
      </w:r>
      <w:r w:rsidRPr="00C05CA6">
        <w:rPr>
          <w:rFonts w:ascii="Garamond" w:hAnsi="Garamond"/>
          <w:b/>
          <w:u w:val="single"/>
        </w:rPr>
        <w:t>absence</w:t>
      </w:r>
      <w:r w:rsidRPr="00C05CA6">
        <w:rPr>
          <w:rFonts w:ascii="Garamond" w:hAnsi="Garamond"/>
          <w:u w:val="single"/>
        </w:rPr>
        <w:t xml:space="preserve"> </w:t>
      </w:r>
      <w:r>
        <w:rPr>
          <w:rFonts w:ascii="Garamond" w:hAnsi="Garamond"/>
        </w:rPr>
        <w:t>for illness and unavoidable conflicts with attendance, no explanation needed</w:t>
      </w:r>
      <w:r w:rsidRPr="008534DE">
        <w:rPr>
          <w:rFonts w:ascii="Garamond" w:hAnsi="Garamond"/>
        </w:rPr>
        <w:t>.</w:t>
      </w:r>
      <w:r>
        <w:rPr>
          <w:rFonts w:ascii="Garamond" w:hAnsi="Garamond"/>
        </w:rPr>
        <w:t xml:space="preserve"> Further unexcused absences (unless accompanied by </w:t>
      </w:r>
      <w:r w:rsidRPr="008D281B">
        <w:rPr>
          <w:rFonts w:ascii="Garamond" w:hAnsi="Garamond"/>
          <w:bCs/>
          <w:iCs/>
        </w:rPr>
        <w:t>a note from a health professional or equivalent</w:t>
      </w:r>
      <w:r>
        <w:rPr>
          <w:rFonts w:ascii="Garamond" w:hAnsi="Garamond"/>
          <w:bCs/>
          <w:iCs/>
        </w:rPr>
        <w:t xml:space="preserve">) </w:t>
      </w:r>
      <w:r>
        <w:rPr>
          <w:rFonts w:ascii="Garamond" w:hAnsi="Garamond"/>
        </w:rPr>
        <w:t>and/or frequent</w:t>
      </w:r>
      <w:r w:rsidRPr="008534DE">
        <w:rPr>
          <w:rFonts w:ascii="Garamond" w:hAnsi="Garamond"/>
        </w:rPr>
        <w:t xml:space="preserve"> episodes of lateness</w:t>
      </w:r>
      <w:r>
        <w:rPr>
          <w:rFonts w:ascii="Garamond" w:hAnsi="Garamond"/>
        </w:rPr>
        <w:t xml:space="preserve"> will negatively impact your grade. </w:t>
      </w:r>
      <w:r w:rsidRPr="00C05CA6">
        <w:rPr>
          <w:rFonts w:ascii="Garamond" w:hAnsi="Garamond"/>
          <w:b/>
          <w:bCs/>
          <w:u w:val="single"/>
        </w:rPr>
        <w:t>Please advise me in advance if you cannot attend a Zoom class</w:t>
      </w:r>
      <w:r>
        <w:rPr>
          <w:rFonts w:ascii="Garamond" w:hAnsi="Garamond"/>
        </w:rPr>
        <w:t>—communication is key, especially given the delicate situations that may arise during remote learning and the Covid-19 pandemic. I value your honesty and will take into account each individual’s circumstances should a problem with attendance arise.</w:t>
      </w:r>
    </w:p>
    <w:p w14:paraId="0880CDDB" w14:textId="77777777" w:rsidR="006F24A1" w:rsidRDefault="006F24A1" w:rsidP="006F24A1">
      <w:pPr>
        <w:widowControl w:val="0"/>
        <w:autoSpaceDE w:val="0"/>
        <w:autoSpaceDN w:val="0"/>
        <w:adjustRightInd w:val="0"/>
        <w:rPr>
          <w:rFonts w:ascii="Garamond" w:hAnsi="Garamond"/>
        </w:rPr>
      </w:pPr>
    </w:p>
    <w:p w14:paraId="5065FF62" w14:textId="77777777" w:rsidR="006F24A1" w:rsidRDefault="006F24A1" w:rsidP="006F24A1">
      <w:pPr>
        <w:widowControl w:val="0"/>
        <w:tabs>
          <w:tab w:val="left" w:pos="4950"/>
        </w:tabs>
        <w:autoSpaceDE w:val="0"/>
        <w:autoSpaceDN w:val="0"/>
        <w:adjustRightInd w:val="0"/>
        <w:rPr>
          <w:rFonts w:ascii="Garamond" w:hAnsi="Garamond"/>
        </w:rPr>
      </w:pPr>
      <w:r>
        <w:rPr>
          <w:rFonts w:ascii="Garamond" w:hAnsi="Garamond"/>
        </w:rPr>
        <w:t xml:space="preserve">Across all aspects of participation, be prepared to </w:t>
      </w:r>
      <w:r w:rsidRPr="004E1F9A">
        <w:rPr>
          <w:rFonts w:ascii="Garamond" w:hAnsi="Garamond"/>
        </w:rPr>
        <w:t>offer observations about the readings</w:t>
      </w:r>
      <w:r>
        <w:rPr>
          <w:rFonts w:ascii="Garamond" w:hAnsi="Garamond"/>
        </w:rPr>
        <w:t xml:space="preserve">, </w:t>
      </w:r>
      <w:r w:rsidRPr="004E1F9A">
        <w:rPr>
          <w:rFonts w:ascii="Garamond" w:hAnsi="Garamond"/>
        </w:rPr>
        <w:t>raise questions about them</w:t>
      </w:r>
      <w:r>
        <w:rPr>
          <w:rFonts w:ascii="Garamond" w:hAnsi="Garamond"/>
        </w:rPr>
        <w:t>, and dialogue with your peers</w:t>
      </w:r>
      <w:r w:rsidRPr="004E1F9A">
        <w:rPr>
          <w:rFonts w:ascii="Garamond" w:hAnsi="Garamond"/>
        </w:rPr>
        <w:t xml:space="preserve">. </w:t>
      </w:r>
      <w:r>
        <w:rPr>
          <w:rFonts w:ascii="Garamond" w:hAnsi="Garamond"/>
        </w:rPr>
        <w:t xml:space="preserve">A strong participation grade turns on the quality rather than the quantity of your engagement. This means you must read closely and carefully, take notes, </w:t>
      </w:r>
      <w:r w:rsidRPr="004E1F9A">
        <w:rPr>
          <w:rFonts w:ascii="Garamond" w:hAnsi="Garamond"/>
        </w:rPr>
        <w:t>point us to</w:t>
      </w:r>
      <w:r>
        <w:rPr>
          <w:rFonts w:ascii="Garamond" w:hAnsi="Garamond"/>
        </w:rPr>
        <w:t xml:space="preserve"> </w:t>
      </w:r>
      <w:r w:rsidRPr="004E1F9A">
        <w:rPr>
          <w:rFonts w:ascii="Garamond" w:hAnsi="Garamond"/>
          <w:bCs/>
        </w:rPr>
        <w:t>specific passages that</w:t>
      </w:r>
      <w:r w:rsidRPr="004E1F9A">
        <w:rPr>
          <w:rFonts w:ascii="Garamond" w:hAnsi="Garamond"/>
        </w:rPr>
        <w:t xml:space="preserve"> you find striking, important, or </w:t>
      </w:r>
      <w:r>
        <w:rPr>
          <w:rFonts w:ascii="Garamond" w:hAnsi="Garamond"/>
        </w:rPr>
        <w:t xml:space="preserve">confusing, and reflect on and engage with the contributions of other students. We are exploring challenging texts and complex ideas in a historical moment that is highly challenging and complex in different ways for each of us—so treat </w:t>
      </w:r>
      <w:r w:rsidRPr="00651B2F">
        <w:rPr>
          <w:rFonts w:ascii="Garamond" w:hAnsi="Garamond"/>
        </w:rPr>
        <w:t>contradictions</w:t>
      </w:r>
      <w:r>
        <w:rPr>
          <w:rFonts w:ascii="Garamond" w:hAnsi="Garamond"/>
        </w:rPr>
        <w:t xml:space="preserve">, </w:t>
      </w:r>
      <w:r w:rsidRPr="00651B2F">
        <w:rPr>
          <w:rFonts w:ascii="Garamond" w:hAnsi="Garamond"/>
        </w:rPr>
        <w:t>tension</w:t>
      </w:r>
      <w:r>
        <w:rPr>
          <w:rFonts w:ascii="Garamond" w:hAnsi="Garamond"/>
        </w:rPr>
        <w:t>s, and</w:t>
      </w:r>
      <w:r w:rsidRPr="00651B2F">
        <w:rPr>
          <w:rFonts w:ascii="Garamond" w:hAnsi="Garamond"/>
        </w:rPr>
        <w:t xml:space="preserve"> </w:t>
      </w:r>
      <w:r>
        <w:rPr>
          <w:rFonts w:ascii="Garamond" w:hAnsi="Garamond"/>
        </w:rPr>
        <w:t>m</w:t>
      </w:r>
      <w:r w:rsidRPr="00651B2F">
        <w:rPr>
          <w:rFonts w:ascii="Garamond" w:hAnsi="Garamond"/>
        </w:rPr>
        <w:t xml:space="preserve">oments of </w:t>
      </w:r>
      <w:r>
        <w:rPr>
          <w:rFonts w:ascii="Garamond" w:hAnsi="Garamond"/>
        </w:rPr>
        <w:t xml:space="preserve">individual or collective </w:t>
      </w:r>
      <w:r w:rsidRPr="00651B2F">
        <w:rPr>
          <w:rFonts w:ascii="Garamond" w:hAnsi="Garamond"/>
        </w:rPr>
        <w:t xml:space="preserve">puzzlement </w:t>
      </w:r>
      <w:r>
        <w:rPr>
          <w:rFonts w:ascii="Garamond" w:hAnsi="Garamond"/>
        </w:rPr>
        <w:t>as</w:t>
      </w:r>
      <w:r w:rsidRPr="00651B2F">
        <w:rPr>
          <w:rFonts w:ascii="Garamond" w:hAnsi="Garamond"/>
        </w:rPr>
        <w:t xml:space="preserve"> great places to start our conversations</w:t>
      </w:r>
      <w:r>
        <w:rPr>
          <w:rFonts w:ascii="Garamond" w:hAnsi="Garamond"/>
        </w:rPr>
        <w:t>.</w:t>
      </w:r>
    </w:p>
    <w:p w14:paraId="74032E9C" w14:textId="77777777" w:rsidR="006F24A1" w:rsidRDefault="006F24A1" w:rsidP="006F24A1">
      <w:pPr>
        <w:widowControl w:val="0"/>
        <w:tabs>
          <w:tab w:val="left" w:pos="4950"/>
        </w:tabs>
        <w:autoSpaceDE w:val="0"/>
        <w:autoSpaceDN w:val="0"/>
        <w:adjustRightInd w:val="0"/>
        <w:rPr>
          <w:rFonts w:ascii="Garamond" w:hAnsi="Garamond"/>
        </w:rPr>
      </w:pPr>
    </w:p>
    <w:p w14:paraId="392018F9" w14:textId="77777777" w:rsidR="006F24A1" w:rsidRDefault="006F24A1" w:rsidP="006F24A1">
      <w:pPr>
        <w:widowControl w:val="0"/>
        <w:tabs>
          <w:tab w:val="left" w:pos="4950"/>
        </w:tabs>
        <w:autoSpaceDE w:val="0"/>
        <w:autoSpaceDN w:val="0"/>
        <w:adjustRightInd w:val="0"/>
        <w:rPr>
          <w:rFonts w:ascii="Garamond" w:hAnsi="Garamond"/>
        </w:rPr>
      </w:pPr>
      <w:r>
        <w:rPr>
          <w:rFonts w:ascii="Garamond" w:hAnsi="Garamond"/>
        </w:rPr>
        <w:t xml:space="preserve">I recognize that everyone has different levels of comfort with speaking on Zoom, different access to internet and technology, and different time zone availability, and I am committed to facilitating the success of all students. Please let me know via email if you foresee any difficulties with your participation in the class that is not </w:t>
      </w:r>
      <w:proofErr w:type="gramStart"/>
      <w:r>
        <w:rPr>
          <w:rFonts w:ascii="Garamond" w:hAnsi="Garamond"/>
        </w:rPr>
        <w:t>addressed</w:t>
      </w:r>
      <w:proofErr w:type="gramEnd"/>
      <w:r>
        <w:rPr>
          <w:rFonts w:ascii="Garamond" w:hAnsi="Garamond"/>
        </w:rPr>
        <w:t xml:space="preserve"> and we will discuss strategies to join the conversation.</w:t>
      </w:r>
    </w:p>
    <w:p w14:paraId="331B7E28" w14:textId="77777777" w:rsidR="006F24A1" w:rsidRDefault="006F24A1" w:rsidP="007A510D">
      <w:pPr>
        <w:rPr>
          <w:rFonts w:ascii="Garamond" w:hAnsi="Garamond"/>
        </w:rPr>
      </w:pPr>
    </w:p>
    <w:p w14:paraId="08FFE43C" w14:textId="5BE387AB" w:rsidR="00C70F94" w:rsidRDefault="00C70F94" w:rsidP="007A510D">
      <w:pPr>
        <w:rPr>
          <w:rFonts w:ascii="Garamond" w:hAnsi="Garamond"/>
        </w:rPr>
      </w:pPr>
    </w:p>
    <w:p w14:paraId="0AE41B57" w14:textId="77777777" w:rsidR="00C70F94" w:rsidRDefault="00C70F94" w:rsidP="00C70F94">
      <w:pPr>
        <w:widowControl w:val="0"/>
        <w:autoSpaceDE w:val="0"/>
        <w:autoSpaceDN w:val="0"/>
        <w:adjustRightInd w:val="0"/>
        <w:rPr>
          <w:rFonts w:ascii="Garamond" w:hAnsi="Garamond"/>
          <w:b/>
          <w:bCs/>
        </w:rPr>
      </w:pPr>
      <w:r>
        <w:rPr>
          <w:rFonts w:ascii="Garamond" w:hAnsi="Garamond"/>
          <w:b/>
          <w:bCs/>
        </w:rPr>
        <w:t>Annotations</w:t>
      </w:r>
    </w:p>
    <w:p w14:paraId="6BF98C74" w14:textId="77777777" w:rsidR="00C70F94" w:rsidRDefault="00C70F94" w:rsidP="00C70F94">
      <w:pPr>
        <w:widowControl w:val="0"/>
        <w:autoSpaceDE w:val="0"/>
        <w:autoSpaceDN w:val="0"/>
        <w:adjustRightInd w:val="0"/>
        <w:rPr>
          <w:rFonts w:ascii="Garamond" w:hAnsi="Garamond"/>
          <w:b/>
          <w:bCs/>
        </w:rPr>
      </w:pPr>
    </w:p>
    <w:p w14:paraId="5F8E32A7" w14:textId="5A0A448D" w:rsidR="00C70F94" w:rsidRPr="004779C6" w:rsidRDefault="00C70F94" w:rsidP="00C70F94">
      <w:pPr>
        <w:widowControl w:val="0"/>
        <w:autoSpaceDE w:val="0"/>
        <w:autoSpaceDN w:val="0"/>
        <w:adjustRightInd w:val="0"/>
        <w:rPr>
          <w:rFonts w:ascii="Garamond" w:hAnsi="Garamond"/>
        </w:rPr>
      </w:pPr>
      <w:r>
        <w:rPr>
          <w:rFonts w:ascii="Garamond" w:hAnsi="Garamond"/>
        </w:rPr>
        <w:t xml:space="preserve">Beginning in Week 2, asynchronous work will consist of annotating </w:t>
      </w:r>
      <w:r w:rsidR="00A54DF3">
        <w:rPr>
          <w:rFonts w:ascii="Garamond" w:hAnsi="Garamond"/>
        </w:rPr>
        <w:t xml:space="preserve">each </w:t>
      </w:r>
      <w:r w:rsidR="006F24A1">
        <w:rPr>
          <w:rFonts w:ascii="Garamond" w:hAnsi="Garamond"/>
        </w:rPr>
        <w:t>Thursday’s</w:t>
      </w:r>
      <w:r>
        <w:rPr>
          <w:rFonts w:ascii="Garamond" w:hAnsi="Garamond"/>
        </w:rPr>
        <w:t xml:space="preserve"> reading with Hypothesis. Readings can be accessed through “Modules” on Canvas. For each reading, you’re expected to </w:t>
      </w:r>
      <w:r w:rsidRPr="004779C6">
        <w:rPr>
          <w:rFonts w:ascii="Garamond" w:hAnsi="Garamond"/>
          <w:b/>
          <w:bCs/>
        </w:rPr>
        <w:t xml:space="preserve">offer at least two annotations </w:t>
      </w:r>
      <w:r>
        <w:rPr>
          <w:rFonts w:ascii="Garamond" w:hAnsi="Garamond"/>
        </w:rPr>
        <w:t xml:space="preserve">(observations, questions, speculations, connections to other texts) and </w:t>
      </w:r>
      <w:r w:rsidRPr="004779C6">
        <w:rPr>
          <w:rFonts w:ascii="Garamond" w:hAnsi="Garamond"/>
          <w:b/>
          <w:bCs/>
        </w:rPr>
        <w:t>one response to the annotation of a peer</w:t>
      </w:r>
      <w:r>
        <w:rPr>
          <w:rFonts w:ascii="Garamond" w:hAnsi="Garamond"/>
        </w:rPr>
        <w:t xml:space="preserve">. Annotations are </w:t>
      </w:r>
      <w:r w:rsidRPr="00C06AA4">
        <w:rPr>
          <w:rFonts w:ascii="Garamond" w:hAnsi="Garamond"/>
          <w:b/>
          <w:bCs/>
        </w:rPr>
        <w:t xml:space="preserve">due by </w:t>
      </w:r>
      <w:r w:rsidR="00A54DF3">
        <w:rPr>
          <w:rFonts w:ascii="Garamond" w:hAnsi="Garamond"/>
          <w:b/>
          <w:bCs/>
        </w:rPr>
        <w:t>5</w:t>
      </w:r>
      <w:r w:rsidR="006F24A1">
        <w:rPr>
          <w:rFonts w:ascii="Garamond" w:hAnsi="Garamond"/>
          <w:b/>
          <w:bCs/>
        </w:rPr>
        <w:t xml:space="preserve"> pm</w:t>
      </w:r>
      <w:r w:rsidRPr="00C06AA4">
        <w:rPr>
          <w:rFonts w:ascii="Garamond" w:hAnsi="Garamond"/>
          <w:b/>
          <w:bCs/>
        </w:rPr>
        <w:t xml:space="preserve"> each </w:t>
      </w:r>
      <w:r w:rsidR="006F24A1">
        <w:rPr>
          <w:rFonts w:ascii="Garamond" w:hAnsi="Garamond"/>
          <w:b/>
          <w:bCs/>
        </w:rPr>
        <w:t>Wednesday</w:t>
      </w:r>
      <w:r w:rsidRPr="00C06AA4">
        <w:rPr>
          <w:rFonts w:ascii="Garamond" w:hAnsi="Garamond"/>
          <w:b/>
          <w:bCs/>
        </w:rPr>
        <w:t xml:space="preserve">. </w:t>
      </w:r>
      <w:r>
        <w:rPr>
          <w:rFonts w:ascii="Garamond" w:hAnsi="Garamond"/>
        </w:rPr>
        <w:t xml:space="preserve">A video-demonstration for using Hypothesis </w:t>
      </w:r>
      <w:r w:rsidR="00B3627C">
        <w:rPr>
          <w:rFonts w:ascii="Garamond" w:hAnsi="Garamond"/>
        </w:rPr>
        <w:t xml:space="preserve">and making effective annotations </w:t>
      </w:r>
      <w:r>
        <w:rPr>
          <w:rFonts w:ascii="Garamond" w:hAnsi="Garamond"/>
        </w:rPr>
        <w:t>will be made available in the main class folder on Canvas.</w:t>
      </w:r>
    </w:p>
    <w:p w14:paraId="42D89BF7" w14:textId="4347545D" w:rsidR="00C70F94" w:rsidRDefault="00C70F94" w:rsidP="007A510D">
      <w:pPr>
        <w:rPr>
          <w:rFonts w:ascii="Garamond" w:hAnsi="Garamond"/>
        </w:rPr>
      </w:pPr>
    </w:p>
    <w:p w14:paraId="227C59EA" w14:textId="14286B72" w:rsidR="00A54DF3" w:rsidRDefault="00A54DF3" w:rsidP="007A510D">
      <w:pPr>
        <w:rPr>
          <w:rFonts w:ascii="Garamond" w:hAnsi="Garamond"/>
        </w:rPr>
      </w:pPr>
      <w:r>
        <w:rPr>
          <w:rFonts w:ascii="Garamond" w:hAnsi="Garamond"/>
        </w:rPr>
        <w:t xml:space="preserve">(TBD – </w:t>
      </w:r>
      <w:r w:rsidR="005812CB">
        <w:rPr>
          <w:rFonts w:ascii="Garamond" w:hAnsi="Garamond"/>
        </w:rPr>
        <w:t>major assignment</w:t>
      </w:r>
      <w:r>
        <w:rPr>
          <w:rFonts w:ascii="Garamond" w:hAnsi="Garamond"/>
        </w:rPr>
        <w:t xml:space="preserve"> descriptions</w:t>
      </w:r>
      <w:r w:rsidR="00B3627C">
        <w:rPr>
          <w:rFonts w:ascii="Garamond" w:hAnsi="Garamond"/>
        </w:rPr>
        <w:t xml:space="preserve">, </w:t>
      </w:r>
      <w:r>
        <w:rPr>
          <w:rFonts w:ascii="Garamond" w:hAnsi="Garamond"/>
        </w:rPr>
        <w:t>policies &amp; expectations)</w:t>
      </w:r>
    </w:p>
    <w:p w14:paraId="0BA10606" w14:textId="77777777" w:rsidR="00A54DF3" w:rsidRDefault="00A54DF3" w:rsidP="007A510D">
      <w:pPr>
        <w:rPr>
          <w:rFonts w:ascii="Garamond" w:hAnsi="Garamond"/>
        </w:rPr>
      </w:pPr>
    </w:p>
    <w:p w14:paraId="1D0820A2" w14:textId="250939D3" w:rsidR="00A54DF3" w:rsidRPr="00A54DF3" w:rsidRDefault="00A54DF3" w:rsidP="007A510D">
      <w:pPr>
        <w:rPr>
          <w:rFonts w:ascii="Garamond" w:hAnsi="Garamond"/>
          <w:b/>
          <w:bCs/>
        </w:rPr>
      </w:pPr>
      <w:r w:rsidRPr="00A54DF3">
        <w:rPr>
          <w:rFonts w:ascii="Garamond" w:hAnsi="Garamond"/>
          <w:b/>
          <w:bCs/>
        </w:rPr>
        <w:t>Course Schedule</w:t>
      </w:r>
      <w:r w:rsidR="008939A2">
        <w:rPr>
          <w:rFonts w:ascii="Garamond" w:hAnsi="Garamond"/>
          <w:b/>
          <w:bCs/>
        </w:rPr>
        <w:t xml:space="preserve"> (on the model of two sessions per week)</w:t>
      </w:r>
    </w:p>
    <w:p w14:paraId="2DB58B90" w14:textId="77777777" w:rsidR="00C70F94" w:rsidRPr="007A510D" w:rsidRDefault="00C70F94" w:rsidP="007A510D">
      <w:pPr>
        <w:rPr>
          <w:rFonts w:ascii="Garamond" w:hAnsi="Garamond"/>
        </w:rPr>
      </w:pPr>
    </w:p>
    <w:p w14:paraId="268F15DE" w14:textId="38E48AD5" w:rsidR="009605C7" w:rsidRPr="008C7D2E" w:rsidRDefault="009605C7" w:rsidP="009605C7">
      <w:pPr>
        <w:rPr>
          <w:rFonts w:ascii="Garamond" w:hAnsi="Garamond"/>
          <w:u w:val="single"/>
        </w:rPr>
      </w:pPr>
      <w:r w:rsidRPr="008C7D2E">
        <w:rPr>
          <w:rFonts w:ascii="Garamond" w:hAnsi="Garamond"/>
          <w:u w:val="single"/>
        </w:rPr>
        <w:t>Disciplinary Formations and Experiments</w:t>
      </w:r>
    </w:p>
    <w:p w14:paraId="6E2E2B23" w14:textId="77777777" w:rsidR="00133AE5" w:rsidRPr="009605C7" w:rsidRDefault="00133AE5" w:rsidP="009605C7">
      <w:pPr>
        <w:rPr>
          <w:rFonts w:ascii="Garamond" w:hAnsi="Garamond"/>
        </w:rPr>
      </w:pPr>
    </w:p>
    <w:p w14:paraId="28481F41" w14:textId="26B94A72" w:rsidR="009605C7" w:rsidRDefault="00A439F2" w:rsidP="00A439F2">
      <w:pPr>
        <w:rPr>
          <w:rFonts w:ascii="Garamond" w:hAnsi="Garamond"/>
        </w:rPr>
      </w:pPr>
      <w:r>
        <w:rPr>
          <w:rFonts w:ascii="Garamond" w:hAnsi="Garamond"/>
        </w:rPr>
        <w:t>Week 1:</w:t>
      </w:r>
      <w:r w:rsidR="00A003C8">
        <w:rPr>
          <w:rFonts w:ascii="Garamond" w:hAnsi="Garamond"/>
        </w:rPr>
        <w:t xml:space="preserve"> </w:t>
      </w:r>
    </w:p>
    <w:p w14:paraId="6E2A39B2" w14:textId="77777777" w:rsidR="00A003C8" w:rsidRDefault="00A003C8" w:rsidP="00A003C8">
      <w:pPr>
        <w:rPr>
          <w:rFonts w:ascii="Garamond" w:hAnsi="Garamond"/>
        </w:rPr>
      </w:pPr>
    </w:p>
    <w:p w14:paraId="0C6F7652" w14:textId="28B7E18A" w:rsidR="00A439F2" w:rsidRDefault="00A003C8" w:rsidP="00A439F2">
      <w:pPr>
        <w:rPr>
          <w:rFonts w:ascii="Garamond" w:hAnsi="Garamond"/>
        </w:rPr>
      </w:pPr>
      <w:r w:rsidRPr="00A003C8">
        <w:rPr>
          <w:rFonts w:ascii="Garamond" w:hAnsi="Garamond"/>
        </w:rPr>
        <w:t>James English, “New Sociologies of Literature” (2010)</w:t>
      </w:r>
      <w:r w:rsidR="00A439F2">
        <w:rPr>
          <w:rFonts w:ascii="Garamond" w:hAnsi="Garamond"/>
        </w:rPr>
        <w:br/>
        <w:t xml:space="preserve">Rita </w:t>
      </w:r>
      <w:proofErr w:type="spellStart"/>
      <w:r w:rsidR="00A439F2">
        <w:rPr>
          <w:rFonts w:ascii="Garamond" w:hAnsi="Garamond"/>
        </w:rPr>
        <w:t>Felski</w:t>
      </w:r>
      <w:proofErr w:type="spellEnd"/>
      <w:r w:rsidR="00A439F2">
        <w:rPr>
          <w:rFonts w:ascii="Garamond" w:hAnsi="Garamond"/>
        </w:rPr>
        <w:t>, “My Sociology Envy” (2019)</w:t>
      </w:r>
      <w:r w:rsidR="009605C7">
        <w:rPr>
          <w:rFonts w:ascii="Garamond" w:hAnsi="Garamond"/>
        </w:rPr>
        <w:t>, “Context Stinks!” (2011)</w:t>
      </w:r>
    </w:p>
    <w:p w14:paraId="315436E3" w14:textId="05DEF41E" w:rsidR="00C70F94" w:rsidRDefault="00C70F94" w:rsidP="00A439F2">
      <w:pPr>
        <w:rPr>
          <w:rFonts w:ascii="Garamond" w:hAnsi="Garamond"/>
        </w:rPr>
      </w:pPr>
      <w:r>
        <w:rPr>
          <w:rFonts w:ascii="Garamond" w:hAnsi="Garamond"/>
        </w:rPr>
        <w:t>Stephen Best and Sharon Marcus, “Surface Reading: An Introduction” (</w:t>
      </w:r>
      <w:r w:rsidR="006A5CAA">
        <w:rPr>
          <w:rFonts w:ascii="Garamond" w:hAnsi="Garamond"/>
        </w:rPr>
        <w:t>2009)</w:t>
      </w:r>
    </w:p>
    <w:p w14:paraId="5AE553CB" w14:textId="7E79D8CA" w:rsidR="00A003C8" w:rsidRPr="00DB0C5F" w:rsidRDefault="00A003C8" w:rsidP="00AA364F">
      <w:pPr>
        <w:tabs>
          <w:tab w:val="left" w:pos="2790"/>
        </w:tabs>
        <w:rPr>
          <w:rFonts w:ascii="Garamond" w:hAnsi="Garamond" w:cs="Kartika"/>
        </w:rPr>
      </w:pPr>
      <w:r>
        <w:rPr>
          <w:rFonts w:ascii="Garamond" w:hAnsi="Garamond" w:cs="Kartika"/>
        </w:rPr>
        <w:t>I</w:t>
      </w:r>
      <w:r w:rsidR="00AA364F">
        <w:rPr>
          <w:rFonts w:ascii="Garamond" w:hAnsi="Garamond" w:cs="Kartika"/>
        </w:rPr>
        <w:t xml:space="preserve">. </w:t>
      </w:r>
      <w:r>
        <w:rPr>
          <w:rFonts w:ascii="Garamond" w:hAnsi="Garamond" w:cs="Kartika"/>
        </w:rPr>
        <w:t>A</w:t>
      </w:r>
      <w:r w:rsidR="00AA364F">
        <w:rPr>
          <w:rFonts w:ascii="Garamond" w:hAnsi="Garamond" w:cs="Kartika"/>
        </w:rPr>
        <w:t>.</w:t>
      </w:r>
      <w:r>
        <w:rPr>
          <w:rFonts w:ascii="Garamond" w:hAnsi="Garamond" w:cs="Kartika"/>
        </w:rPr>
        <w:t xml:space="preserve"> </w:t>
      </w:r>
      <w:r w:rsidRPr="00A439F2">
        <w:rPr>
          <w:rFonts w:ascii="Garamond" w:hAnsi="Garamond" w:cs="Kartika"/>
        </w:rPr>
        <w:t>Richards</w:t>
      </w:r>
      <w:r>
        <w:rPr>
          <w:rFonts w:ascii="Garamond" w:hAnsi="Garamond" w:cs="Kartika"/>
        </w:rPr>
        <w:t xml:space="preserve">, </w:t>
      </w:r>
      <w:r>
        <w:rPr>
          <w:rFonts w:ascii="Garamond" w:hAnsi="Garamond" w:cs="Kartika"/>
          <w:i/>
          <w:iCs/>
        </w:rPr>
        <w:t xml:space="preserve">Practical Criticism </w:t>
      </w:r>
      <w:r>
        <w:rPr>
          <w:rFonts w:ascii="Garamond" w:hAnsi="Garamond" w:cs="Kartika"/>
        </w:rPr>
        <w:t>(1929)</w:t>
      </w:r>
      <w:r w:rsidR="00FB5F27">
        <w:rPr>
          <w:rFonts w:ascii="Garamond" w:hAnsi="Garamond" w:cs="Kartika"/>
        </w:rPr>
        <w:t>, selections</w:t>
      </w:r>
      <w:r>
        <w:rPr>
          <w:rFonts w:ascii="Garamond" w:hAnsi="Garamond" w:cs="Kartika"/>
        </w:rPr>
        <w:t xml:space="preserve"> </w:t>
      </w:r>
    </w:p>
    <w:p w14:paraId="2B1ADF2A" w14:textId="3D032899" w:rsidR="00A439F2" w:rsidRDefault="00A439F2" w:rsidP="00A439F2">
      <w:pPr>
        <w:rPr>
          <w:rFonts w:ascii="Garamond" w:hAnsi="Garamond"/>
        </w:rPr>
      </w:pPr>
    </w:p>
    <w:p w14:paraId="69F69F82" w14:textId="315A7093" w:rsidR="00A439F2" w:rsidRDefault="009605C7" w:rsidP="00A439F2">
      <w:pPr>
        <w:rPr>
          <w:rFonts w:ascii="Garamond" w:hAnsi="Garamond"/>
        </w:rPr>
      </w:pPr>
      <w:r>
        <w:rPr>
          <w:rFonts w:ascii="Garamond" w:hAnsi="Garamond"/>
        </w:rPr>
        <w:t xml:space="preserve">Week 2: </w:t>
      </w:r>
    </w:p>
    <w:p w14:paraId="759D73B7" w14:textId="77777777" w:rsidR="009605C7" w:rsidRDefault="009605C7" w:rsidP="00A439F2">
      <w:pPr>
        <w:rPr>
          <w:rFonts w:ascii="Garamond" w:hAnsi="Garamond"/>
        </w:rPr>
      </w:pPr>
    </w:p>
    <w:p w14:paraId="2650BA69" w14:textId="350F21B9" w:rsidR="00DB0C5F" w:rsidRDefault="00A439F2" w:rsidP="00DB0C5F">
      <w:pPr>
        <w:rPr>
          <w:rFonts w:ascii="Garamond" w:hAnsi="Garamond" w:cs="Kartika"/>
        </w:rPr>
      </w:pPr>
      <w:r w:rsidRPr="00BD50F7">
        <w:rPr>
          <w:rFonts w:ascii="Garamond" w:hAnsi="Garamond"/>
        </w:rPr>
        <w:t xml:space="preserve">Émile Durkheim, </w:t>
      </w:r>
      <w:r w:rsidRPr="00BD50F7">
        <w:rPr>
          <w:rFonts w:ascii="Garamond" w:hAnsi="Garamond" w:cs="Kartika"/>
        </w:rPr>
        <w:t xml:space="preserve">“What is a Social Fact” (1895) in </w:t>
      </w:r>
      <w:r w:rsidRPr="00BD50F7">
        <w:rPr>
          <w:rFonts w:ascii="Garamond" w:hAnsi="Garamond" w:cs="Kartika"/>
          <w:i/>
          <w:iCs/>
        </w:rPr>
        <w:t>The Rules of Sociological Method</w:t>
      </w:r>
    </w:p>
    <w:p w14:paraId="440836C9" w14:textId="4BFA9B65" w:rsidR="00DB0C5F" w:rsidRDefault="00DB0C5F" w:rsidP="00DB0C5F">
      <w:pPr>
        <w:rPr>
          <w:rFonts w:ascii="Garamond" w:hAnsi="Garamond"/>
        </w:rPr>
      </w:pPr>
      <w:r w:rsidRPr="004A2C76">
        <w:rPr>
          <w:rFonts w:ascii="Garamond" w:hAnsi="Garamond"/>
        </w:rPr>
        <w:t xml:space="preserve">W.E.B. Du </w:t>
      </w:r>
      <w:proofErr w:type="spellStart"/>
      <w:r w:rsidRPr="004A2C76">
        <w:rPr>
          <w:rFonts w:ascii="Garamond" w:hAnsi="Garamond"/>
        </w:rPr>
        <w:t>Bois</w:t>
      </w:r>
      <w:proofErr w:type="spellEnd"/>
      <w:r w:rsidRPr="004A2C76">
        <w:rPr>
          <w:rFonts w:ascii="Garamond" w:hAnsi="Garamond"/>
        </w:rPr>
        <w:t>, “Sociology Hesitant” (1902)</w:t>
      </w:r>
    </w:p>
    <w:p w14:paraId="6AE1F868" w14:textId="77777777" w:rsidR="006A5CAA" w:rsidRDefault="00A003C8" w:rsidP="00A439F2">
      <w:pPr>
        <w:rPr>
          <w:rFonts w:ascii="Garamond" w:hAnsi="Garamond"/>
        </w:rPr>
      </w:pPr>
      <w:r>
        <w:rPr>
          <w:rFonts w:ascii="Garamond" w:hAnsi="Garamond"/>
        </w:rPr>
        <w:t xml:space="preserve">C. Wright Mills, </w:t>
      </w:r>
      <w:r>
        <w:rPr>
          <w:rFonts w:ascii="Garamond" w:hAnsi="Garamond"/>
          <w:i/>
          <w:iCs/>
        </w:rPr>
        <w:t xml:space="preserve">The Sociological Imagination </w:t>
      </w:r>
      <w:r>
        <w:rPr>
          <w:rFonts w:ascii="Garamond" w:hAnsi="Garamond"/>
        </w:rPr>
        <w:t>(1955)</w:t>
      </w:r>
      <w:r w:rsidR="009605C7">
        <w:rPr>
          <w:rFonts w:ascii="Garamond" w:hAnsi="Garamond"/>
        </w:rPr>
        <w:t>, selections</w:t>
      </w:r>
    </w:p>
    <w:p w14:paraId="5292656B" w14:textId="40FAA6E8" w:rsidR="00A439F2" w:rsidRPr="004A2C76" w:rsidRDefault="009605C7" w:rsidP="00A439F2">
      <w:pPr>
        <w:rPr>
          <w:rFonts w:ascii="Garamond" w:hAnsi="Garamond"/>
        </w:rPr>
      </w:pPr>
      <w:r w:rsidRPr="00BF195E">
        <w:rPr>
          <w:rFonts w:ascii="Garamond" w:hAnsi="Garamond"/>
        </w:rPr>
        <w:t xml:space="preserve">Andrew Abbott, “Against Narrative: A Preface to Lyrical Sociology,” </w:t>
      </w:r>
      <w:r w:rsidRPr="00BF195E">
        <w:rPr>
          <w:rFonts w:ascii="Garamond" w:hAnsi="Garamond"/>
          <w:i/>
          <w:iCs/>
        </w:rPr>
        <w:t>Sociological Theory</w:t>
      </w:r>
      <w:r w:rsidRPr="00BF195E">
        <w:rPr>
          <w:rFonts w:ascii="Garamond" w:hAnsi="Garamond"/>
        </w:rPr>
        <w:t xml:space="preserve"> 25, no. 1 (2007): 67–99.</w:t>
      </w:r>
    </w:p>
    <w:p w14:paraId="291BC9B4" w14:textId="77777777" w:rsidR="008C7D2E" w:rsidRDefault="008C7D2E" w:rsidP="00DB0C5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Garamond" w:hAnsi="Garamond" w:cs="Kartika"/>
          <w:u w:val="single"/>
        </w:rPr>
      </w:pPr>
    </w:p>
    <w:p w14:paraId="2B7B26D6" w14:textId="32AEDB75" w:rsidR="00DB0C5F" w:rsidRDefault="00FB5F27" w:rsidP="00DB0C5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Garamond" w:hAnsi="Garamond" w:cs="Kartika"/>
          <w:u w:val="single"/>
        </w:rPr>
      </w:pPr>
      <w:r>
        <w:rPr>
          <w:rFonts w:ascii="Garamond" w:hAnsi="Garamond" w:cs="Kartika"/>
          <w:u w:val="single"/>
        </w:rPr>
        <w:t>Description and Representation</w:t>
      </w:r>
    </w:p>
    <w:p w14:paraId="26E542F0" w14:textId="77777777" w:rsidR="00133AE5" w:rsidRDefault="00133AE5" w:rsidP="00DB0C5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Garamond" w:hAnsi="Garamond" w:cs="Kartika"/>
          <w:u w:val="single"/>
        </w:rPr>
      </w:pPr>
    </w:p>
    <w:p w14:paraId="17EBDE65" w14:textId="77777777" w:rsidR="00133AE5" w:rsidRPr="00E86972" w:rsidRDefault="00133AE5" w:rsidP="00133AE5">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Garamond" w:hAnsi="Garamond" w:cs="Kartika"/>
        </w:rPr>
      </w:pPr>
      <w:r w:rsidRPr="00E86972">
        <w:rPr>
          <w:rFonts w:ascii="Garamond" w:hAnsi="Garamond" w:cs="Kartika"/>
        </w:rPr>
        <w:t xml:space="preserve">Week 3: </w:t>
      </w:r>
    </w:p>
    <w:p w14:paraId="4E24B9EB" w14:textId="295DE295" w:rsidR="00A439F2" w:rsidRDefault="00A439F2" w:rsidP="00A439F2">
      <w:pPr>
        <w:rPr>
          <w:rFonts w:ascii="Garamond" w:hAnsi="Garamond" w:cs="Kartika"/>
          <w:kern w:val="1"/>
        </w:rPr>
      </w:pPr>
    </w:p>
    <w:p w14:paraId="1515CADA" w14:textId="77777777" w:rsidR="00DB0C5F" w:rsidRPr="00DB0C5F" w:rsidRDefault="00DB0C5F" w:rsidP="00DB0C5F">
      <w:pPr>
        <w:widowControl w:val="0"/>
        <w:tabs>
          <w:tab w:val="left" w:pos="720"/>
          <w:tab w:val="left" w:pos="1440"/>
          <w:tab w:val="left" w:pos="2160"/>
          <w:tab w:val="left" w:pos="2880"/>
          <w:tab w:val="left" w:pos="3600"/>
          <w:tab w:val="left" w:pos="4320"/>
        </w:tabs>
        <w:autoSpaceDE w:val="0"/>
        <w:autoSpaceDN w:val="0"/>
        <w:adjustRightInd w:val="0"/>
        <w:rPr>
          <w:rFonts w:ascii="Garamond" w:hAnsi="Garamond" w:cs="Kartika"/>
        </w:rPr>
      </w:pPr>
      <w:r w:rsidRPr="00DB0C5F">
        <w:rPr>
          <w:rFonts w:ascii="Garamond" w:hAnsi="Garamond" w:cs="Kartika"/>
        </w:rPr>
        <w:t xml:space="preserve">Robert and Helen Lynd, </w:t>
      </w:r>
      <w:r w:rsidRPr="00DB0C5F">
        <w:rPr>
          <w:rFonts w:ascii="Garamond" w:hAnsi="Garamond" w:cs="Kartika"/>
          <w:i/>
          <w:iCs/>
        </w:rPr>
        <w:t>Middletown: A Study in Modern American Culture</w:t>
      </w:r>
      <w:r w:rsidRPr="00DB0C5F">
        <w:rPr>
          <w:rFonts w:ascii="Garamond" w:hAnsi="Garamond" w:cs="Kartika"/>
        </w:rPr>
        <w:t xml:space="preserve"> (1929) &amp; </w:t>
      </w:r>
      <w:r w:rsidRPr="00DB0C5F">
        <w:rPr>
          <w:rFonts w:ascii="Garamond" w:hAnsi="Garamond" w:cs="Kartika"/>
          <w:i/>
        </w:rPr>
        <w:t xml:space="preserve">Middletown in Transition </w:t>
      </w:r>
      <w:r w:rsidRPr="00DB0C5F">
        <w:rPr>
          <w:rFonts w:ascii="Garamond" w:hAnsi="Garamond" w:cs="Kartika"/>
        </w:rPr>
        <w:t>(1937), selections</w:t>
      </w:r>
    </w:p>
    <w:p w14:paraId="296EE0AD" w14:textId="77777777" w:rsidR="00DB0C5F" w:rsidRDefault="00DB0C5F" w:rsidP="00DB0C5F">
      <w:pPr>
        <w:rPr>
          <w:rFonts w:ascii="Garamond" w:hAnsi="Garamond" w:cs="Kartika"/>
          <w:kern w:val="1"/>
        </w:rPr>
      </w:pPr>
      <w:r w:rsidRPr="00BD50F7">
        <w:rPr>
          <w:rFonts w:ascii="Garamond" w:hAnsi="Garamond" w:cs="Kartika"/>
          <w:kern w:val="1"/>
        </w:rPr>
        <w:t>C. Wright Mills, “Sociological Poetry (1938)</w:t>
      </w:r>
    </w:p>
    <w:p w14:paraId="6643B77D" w14:textId="2AC3BC4F" w:rsidR="00A439F2" w:rsidRDefault="00DB0C5F" w:rsidP="00DB0C5F">
      <w:pPr>
        <w:widowControl w:val="0"/>
        <w:tabs>
          <w:tab w:val="left" w:pos="720"/>
          <w:tab w:val="left" w:pos="1440"/>
          <w:tab w:val="left" w:pos="2160"/>
          <w:tab w:val="left" w:pos="2880"/>
          <w:tab w:val="left" w:pos="3600"/>
          <w:tab w:val="left" w:pos="4320"/>
        </w:tabs>
        <w:autoSpaceDE w:val="0"/>
        <w:autoSpaceDN w:val="0"/>
        <w:adjustRightInd w:val="0"/>
        <w:rPr>
          <w:rFonts w:ascii="Garamond" w:hAnsi="Garamond" w:cs="Kartika"/>
        </w:rPr>
      </w:pPr>
      <w:r w:rsidRPr="004A2C76">
        <w:rPr>
          <w:rFonts w:ascii="Garamond" w:hAnsi="Garamond" w:cs="Kartika"/>
        </w:rPr>
        <w:t xml:space="preserve">James and Walker Evans, </w:t>
      </w:r>
      <w:r w:rsidRPr="004A2C76">
        <w:rPr>
          <w:rFonts w:ascii="Garamond" w:hAnsi="Garamond" w:cs="Kartika"/>
          <w:i/>
          <w:iCs/>
        </w:rPr>
        <w:t xml:space="preserve">Let Us Now Praise Famous Men: Three Tenant Families </w:t>
      </w:r>
      <w:r w:rsidRPr="004A2C76">
        <w:rPr>
          <w:rFonts w:ascii="Garamond" w:hAnsi="Garamond" w:cs="Kartika"/>
        </w:rPr>
        <w:t>(1941), selections</w:t>
      </w:r>
    </w:p>
    <w:p w14:paraId="321BF26D" w14:textId="752FFD43" w:rsidR="008C7D2E" w:rsidRDefault="008C7D2E" w:rsidP="00DB0C5F">
      <w:pPr>
        <w:widowControl w:val="0"/>
        <w:tabs>
          <w:tab w:val="left" w:pos="720"/>
          <w:tab w:val="left" w:pos="1440"/>
          <w:tab w:val="left" w:pos="2160"/>
          <w:tab w:val="left" w:pos="2880"/>
          <w:tab w:val="left" w:pos="3600"/>
          <w:tab w:val="left" w:pos="4320"/>
        </w:tabs>
        <w:autoSpaceDE w:val="0"/>
        <w:autoSpaceDN w:val="0"/>
        <w:adjustRightInd w:val="0"/>
        <w:rPr>
          <w:rFonts w:ascii="Garamond" w:hAnsi="Garamond" w:cs="Kartika"/>
        </w:rPr>
      </w:pPr>
    </w:p>
    <w:p w14:paraId="4D13DFFC" w14:textId="73F3F629" w:rsidR="008C7D2E" w:rsidRDefault="008C7D2E" w:rsidP="00DB0C5F">
      <w:pPr>
        <w:widowControl w:val="0"/>
        <w:tabs>
          <w:tab w:val="left" w:pos="720"/>
          <w:tab w:val="left" w:pos="1440"/>
          <w:tab w:val="left" w:pos="2160"/>
          <w:tab w:val="left" w:pos="2880"/>
          <w:tab w:val="left" w:pos="3600"/>
          <w:tab w:val="left" w:pos="4320"/>
        </w:tabs>
        <w:autoSpaceDE w:val="0"/>
        <w:autoSpaceDN w:val="0"/>
        <w:adjustRightInd w:val="0"/>
        <w:rPr>
          <w:rFonts w:ascii="Garamond" w:hAnsi="Garamond" w:cs="Kartika"/>
        </w:rPr>
      </w:pPr>
      <w:r>
        <w:rPr>
          <w:rFonts w:ascii="Garamond" w:hAnsi="Garamond" w:cs="Kartika"/>
        </w:rPr>
        <w:t xml:space="preserve">Week 4: </w:t>
      </w:r>
    </w:p>
    <w:p w14:paraId="387D9AAD" w14:textId="6B53A9E6" w:rsidR="008C7D2E" w:rsidRDefault="008C7D2E" w:rsidP="00DB0C5F">
      <w:pPr>
        <w:widowControl w:val="0"/>
        <w:tabs>
          <w:tab w:val="left" w:pos="720"/>
          <w:tab w:val="left" w:pos="1440"/>
          <w:tab w:val="left" w:pos="2160"/>
          <w:tab w:val="left" w:pos="2880"/>
          <w:tab w:val="left" w:pos="3600"/>
          <w:tab w:val="left" w:pos="4320"/>
        </w:tabs>
        <w:autoSpaceDE w:val="0"/>
        <w:autoSpaceDN w:val="0"/>
        <w:adjustRightInd w:val="0"/>
        <w:rPr>
          <w:rFonts w:ascii="Garamond" w:hAnsi="Garamond" w:cs="Kartika"/>
          <w:i/>
          <w:iCs/>
        </w:rPr>
      </w:pPr>
    </w:p>
    <w:p w14:paraId="03A9CCBA" w14:textId="6E127676" w:rsidR="00133AE5" w:rsidRPr="00133AE5" w:rsidRDefault="00133AE5" w:rsidP="00133AE5">
      <w:pPr>
        <w:rPr>
          <w:rFonts w:ascii="Garamond" w:eastAsia="Times New Roman" w:hAnsi="Garamond" w:cs="Arial"/>
          <w:color w:val="000000" w:themeColor="text1"/>
          <w:shd w:val="clear" w:color="auto" w:fill="FFFFFF"/>
        </w:rPr>
      </w:pPr>
      <w:r w:rsidRPr="004A2C76">
        <w:rPr>
          <w:rFonts w:ascii="Garamond" w:hAnsi="Garamond"/>
        </w:rPr>
        <w:t xml:space="preserve">Du </w:t>
      </w:r>
      <w:proofErr w:type="spellStart"/>
      <w:r w:rsidRPr="004A2C76">
        <w:rPr>
          <w:rFonts w:ascii="Garamond" w:hAnsi="Garamond"/>
        </w:rPr>
        <w:t>Bois</w:t>
      </w:r>
      <w:proofErr w:type="spellEnd"/>
      <w:r w:rsidRPr="004A2C76">
        <w:rPr>
          <w:rFonts w:ascii="Garamond" w:hAnsi="Garamond"/>
        </w:rPr>
        <w:t xml:space="preserve">, </w:t>
      </w:r>
      <w:proofErr w:type="spellStart"/>
      <w:r w:rsidRPr="004A2C76">
        <w:rPr>
          <w:rFonts w:ascii="Garamond" w:hAnsi="Garamond"/>
          <w:i/>
          <w:iCs/>
        </w:rPr>
        <w:t>Darkwater</w:t>
      </w:r>
      <w:proofErr w:type="spellEnd"/>
      <w:r w:rsidRPr="004A2C76">
        <w:rPr>
          <w:rFonts w:ascii="Garamond" w:hAnsi="Garamond"/>
          <w:i/>
          <w:iCs/>
        </w:rPr>
        <w:t xml:space="preserve">: Voices from Behind the Veil </w:t>
      </w:r>
      <w:r w:rsidRPr="004A2C76">
        <w:rPr>
          <w:rFonts w:ascii="Garamond" w:hAnsi="Garamond"/>
        </w:rPr>
        <w:t>(1920), selections</w:t>
      </w:r>
    </w:p>
    <w:p w14:paraId="41A8CFC8" w14:textId="34F81309" w:rsidR="00133AE5" w:rsidRDefault="00A439F2" w:rsidP="00A439F2">
      <w:pPr>
        <w:rPr>
          <w:rFonts w:ascii="Garamond" w:eastAsia="Times New Roman" w:hAnsi="Garamond" w:cs="Arial"/>
          <w:color w:val="000000" w:themeColor="text1"/>
          <w:shd w:val="clear" w:color="auto" w:fill="FFFFFF"/>
        </w:rPr>
      </w:pPr>
      <w:r w:rsidRPr="004A2C76">
        <w:rPr>
          <w:rFonts w:ascii="Garamond" w:hAnsi="Garamond" w:cs="Kartika"/>
          <w:kern w:val="1"/>
        </w:rPr>
        <w:t xml:space="preserve">Richard Wright, </w:t>
      </w:r>
      <w:r w:rsidRPr="004A2C76">
        <w:rPr>
          <w:rFonts w:ascii="Garamond" w:hAnsi="Garamond" w:cs="Kartika"/>
          <w:i/>
          <w:iCs/>
          <w:kern w:val="1"/>
        </w:rPr>
        <w:t xml:space="preserve">12 Million Black Voices </w:t>
      </w:r>
      <w:r w:rsidRPr="004A2C76">
        <w:rPr>
          <w:rFonts w:ascii="Garamond" w:hAnsi="Garamond" w:cs="Kartika"/>
          <w:kern w:val="1"/>
        </w:rPr>
        <w:t xml:space="preserve">(1941); Preface to </w:t>
      </w:r>
      <w:r w:rsidRPr="004A2C76">
        <w:rPr>
          <w:rFonts w:ascii="Garamond" w:hAnsi="Garamond" w:cs="Kartika"/>
          <w:i/>
          <w:iCs/>
          <w:color w:val="000000" w:themeColor="text1"/>
          <w:kern w:val="1"/>
        </w:rPr>
        <w:t xml:space="preserve">Black Metropolis: </w:t>
      </w:r>
      <w:r w:rsidRPr="004A2C76">
        <w:rPr>
          <w:rFonts w:ascii="Garamond" w:eastAsia="Times New Roman" w:hAnsi="Garamond" w:cs="Arial"/>
          <w:i/>
          <w:iCs/>
          <w:color w:val="000000" w:themeColor="text1"/>
          <w:shd w:val="clear" w:color="auto" w:fill="FFFFFF"/>
        </w:rPr>
        <w:t>A Study of Negro Life in a Northern City</w:t>
      </w:r>
      <w:r w:rsidRPr="004A2C76">
        <w:rPr>
          <w:rFonts w:ascii="Garamond" w:eastAsia="Times New Roman" w:hAnsi="Garamond" w:cs="Arial"/>
          <w:color w:val="000000" w:themeColor="text1"/>
          <w:shd w:val="clear" w:color="auto" w:fill="FFFFFF"/>
        </w:rPr>
        <w:t xml:space="preserve"> (1945)</w:t>
      </w:r>
    </w:p>
    <w:p w14:paraId="2BFF0FFF" w14:textId="7315674D" w:rsidR="00FB5F27" w:rsidRDefault="00FB5F27" w:rsidP="00A439F2">
      <w:pPr>
        <w:rPr>
          <w:rFonts w:ascii="Garamond" w:eastAsia="Times New Roman" w:hAnsi="Garamond" w:cs="Arial"/>
          <w:color w:val="000000" w:themeColor="text1"/>
          <w:shd w:val="clear" w:color="auto" w:fill="FFFFFF"/>
        </w:rPr>
      </w:pPr>
    </w:p>
    <w:p w14:paraId="1728E19F" w14:textId="7925D551" w:rsidR="00FB5F27" w:rsidRPr="00FB5F27" w:rsidRDefault="00FB5F27" w:rsidP="00A439F2">
      <w:pPr>
        <w:rPr>
          <w:rFonts w:ascii="Garamond" w:eastAsia="Times New Roman" w:hAnsi="Garamond" w:cs="Arial"/>
          <w:color w:val="000000" w:themeColor="text1"/>
          <w:u w:val="single"/>
          <w:shd w:val="clear" w:color="auto" w:fill="FFFFFF"/>
        </w:rPr>
      </w:pPr>
      <w:r>
        <w:rPr>
          <w:rFonts w:ascii="Garamond" w:eastAsia="Times New Roman" w:hAnsi="Garamond" w:cs="Arial"/>
          <w:color w:val="000000" w:themeColor="text1"/>
          <w:u w:val="single"/>
          <w:shd w:val="clear" w:color="auto" w:fill="FFFFFF"/>
        </w:rPr>
        <w:t>Numbers and Norms</w:t>
      </w:r>
    </w:p>
    <w:p w14:paraId="439C7822" w14:textId="64B9973A" w:rsidR="00DB0C5F" w:rsidRDefault="00DB0C5F" w:rsidP="00A439F2">
      <w:pPr>
        <w:rPr>
          <w:rFonts w:ascii="Garamond" w:eastAsia="Times New Roman" w:hAnsi="Garamond" w:cs="Arial"/>
          <w:color w:val="000000" w:themeColor="text1"/>
          <w:shd w:val="clear" w:color="auto" w:fill="FFFFFF"/>
        </w:rPr>
      </w:pPr>
    </w:p>
    <w:p w14:paraId="708243BE" w14:textId="77777777" w:rsidR="008C7D2E" w:rsidRDefault="008C7D2E" w:rsidP="00A439F2">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Week 5: </w:t>
      </w:r>
    </w:p>
    <w:p w14:paraId="1D928CFF" w14:textId="7CB8FE56" w:rsidR="008C7D2E" w:rsidRDefault="008C7D2E" w:rsidP="00A439F2">
      <w:pPr>
        <w:rPr>
          <w:rFonts w:ascii="Garamond" w:eastAsia="Times New Roman" w:hAnsi="Garamond" w:cs="Arial"/>
          <w:color w:val="000000" w:themeColor="text1"/>
          <w:shd w:val="clear" w:color="auto" w:fill="FFFFFF"/>
        </w:rPr>
      </w:pPr>
    </w:p>
    <w:p w14:paraId="4B3F6BB7" w14:textId="5D7D41C1" w:rsidR="00FB5F27" w:rsidRDefault="00FB5F27" w:rsidP="00FB5F27">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Ian Hacking, </w:t>
      </w:r>
      <w:r>
        <w:rPr>
          <w:rFonts w:ascii="Garamond" w:eastAsia="Times New Roman" w:hAnsi="Garamond" w:cs="Arial"/>
          <w:i/>
          <w:iCs/>
          <w:color w:val="000000" w:themeColor="text1"/>
          <w:shd w:val="clear" w:color="auto" w:fill="FFFFFF"/>
        </w:rPr>
        <w:t xml:space="preserve">The Taming of Chance </w:t>
      </w:r>
      <w:r>
        <w:rPr>
          <w:rFonts w:ascii="Garamond" w:eastAsia="Times New Roman" w:hAnsi="Garamond" w:cs="Arial"/>
          <w:color w:val="000000" w:themeColor="text1"/>
          <w:shd w:val="clear" w:color="auto" w:fill="FFFFFF"/>
        </w:rPr>
        <w:t>(1990), selections</w:t>
      </w:r>
    </w:p>
    <w:p w14:paraId="6309DB8D" w14:textId="77777777" w:rsidR="00BE149F" w:rsidRPr="005C19CE" w:rsidRDefault="00BE149F" w:rsidP="00BE149F">
      <w:pPr>
        <w:rPr>
          <w:rFonts w:ascii="Garamond" w:eastAsia="Times New Roman" w:hAnsi="Garamond" w:cs="Arial"/>
          <w:color w:val="000000" w:themeColor="text1"/>
          <w:shd w:val="clear" w:color="auto" w:fill="FFFFFF"/>
        </w:rPr>
      </w:pPr>
      <w:r w:rsidRPr="005C19CE">
        <w:rPr>
          <w:rFonts w:ascii="Garamond" w:eastAsia="Times New Roman" w:hAnsi="Garamond" w:cs="Arial"/>
          <w:color w:val="000000" w:themeColor="text1"/>
          <w:shd w:val="clear" w:color="auto" w:fill="FFFFFF"/>
        </w:rPr>
        <w:t xml:space="preserve">Gerd </w:t>
      </w:r>
      <w:proofErr w:type="spellStart"/>
      <w:r w:rsidRPr="005C19CE">
        <w:rPr>
          <w:rFonts w:ascii="Garamond" w:eastAsia="Times New Roman" w:hAnsi="Garamond" w:cs="Arial"/>
          <w:color w:val="000000" w:themeColor="text1"/>
          <w:shd w:val="clear" w:color="auto" w:fill="FFFFFF"/>
        </w:rPr>
        <w:t>Gigerenzer</w:t>
      </w:r>
      <w:proofErr w:type="spellEnd"/>
      <w:r w:rsidRPr="005C19CE">
        <w:rPr>
          <w:rFonts w:ascii="Garamond" w:eastAsia="Times New Roman" w:hAnsi="Garamond" w:cs="Arial"/>
          <w:color w:val="000000" w:themeColor="text1"/>
          <w:shd w:val="clear" w:color="auto" w:fill="FFFFFF"/>
        </w:rPr>
        <w:t xml:space="preserve"> et al., </w:t>
      </w:r>
      <w:r w:rsidRPr="005C19CE">
        <w:rPr>
          <w:rFonts w:ascii="Garamond" w:eastAsia="Times New Roman" w:hAnsi="Garamond" w:cs="Arial"/>
          <w:i/>
          <w:iCs/>
          <w:color w:val="000000" w:themeColor="text1"/>
          <w:shd w:val="clear" w:color="auto" w:fill="FFFFFF"/>
        </w:rPr>
        <w:t>The Empire of Chance: How Probability Changed Science and Everyday Life</w:t>
      </w:r>
      <w:r>
        <w:rPr>
          <w:rFonts w:ascii="Garamond" w:eastAsia="Times New Roman" w:hAnsi="Garamond" w:cs="Arial"/>
          <w:color w:val="000000" w:themeColor="text1"/>
          <w:shd w:val="clear" w:color="auto" w:fill="FFFFFF"/>
        </w:rPr>
        <w:t xml:space="preserve"> (1989), selections</w:t>
      </w:r>
    </w:p>
    <w:p w14:paraId="3119133E" w14:textId="77777777" w:rsidR="00FB5F27" w:rsidRDefault="00FB5F27" w:rsidP="00FB5F27">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Langston Hughes, “Johannesburg Mines” (1928)</w:t>
      </w:r>
    </w:p>
    <w:p w14:paraId="2A040CF0" w14:textId="237EAD2E" w:rsidR="00FB5F27" w:rsidRDefault="00FB5F27" w:rsidP="00FB5F27">
      <w:pPr>
        <w:rPr>
          <w:rFonts w:ascii="Garamond" w:hAnsi="Garamond" w:cs="Times New Roman"/>
        </w:rPr>
      </w:pPr>
      <w:r w:rsidRPr="00971D6B">
        <w:rPr>
          <w:rFonts w:ascii="Garamond" w:eastAsia="Times New Roman" w:hAnsi="Garamond" w:cs="Arial"/>
          <w:color w:val="000000" w:themeColor="text1"/>
          <w:shd w:val="clear" w:color="auto" w:fill="FFFFFF"/>
        </w:rPr>
        <w:t xml:space="preserve">Evie Shockley, </w:t>
      </w:r>
      <w:r w:rsidRPr="00971D6B">
        <w:rPr>
          <w:rFonts w:ascii="Garamond" w:hAnsi="Garamond" w:cs="Times New Roman"/>
        </w:rPr>
        <w:t>“statistical haiku (</w:t>
      </w:r>
      <w:proofErr w:type="gramStart"/>
      <w:r w:rsidRPr="00971D6B">
        <w:rPr>
          <w:rFonts w:ascii="Garamond" w:hAnsi="Garamond" w:cs="Times New Roman"/>
        </w:rPr>
        <w:t>or,</w:t>
      </w:r>
      <w:proofErr w:type="gramEnd"/>
      <w:r w:rsidRPr="00971D6B">
        <w:rPr>
          <w:rFonts w:ascii="Garamond" w:hAnsi="Garamond" w:cs="Times New Roman"/>
        </w:rPr>
        <w:t xml:space="preserve"> how do they discount us? let me count the ways” (2011</w:t>
      </w:r>
      <w:r>
        <w:rPr>
          <w:rFonts w:ascii="Garamond" w:hAnsi="Garamond" w:cs="Times New Roman"/>
        </w:rPr>
        <w:t>)</w:t>
      </w:r>
    </w:p>
    <w:p w14:paraId="4DC6717C" w14:textId="25AA9504" w:rsidR="00AA364F" w:rsidRPr="00AA364F" w:rsidRDefault="00AA364F" w:rsidP="00FB5F27">
      <w:pPr>
        <w:rPr>
          <w:rFonts w:ascii="Garamond" w:hAnsi="Garamond" w:cs="Times New Roman"/>
        </w:rPr>
      </w:pPr>
      <w:r>
        <w:rPr>
          <w:rFonts w:ascii="Garamond" w:hAnsi="Garamond" w:cs="Times New Roman"/>
        </w:rPr>
        <w:t xml:space="preserve">Richard Wright, </w:t>
      </w:r>
      <w:r>
        <w:rPr>
          <w:rFonts w:ascii="Garamond" w:hAnsi="Garamond" w:cs="Times New Roman"/>
          <w:i/>
          <w:iCs/>
        </w:rPr>
        <w:t xml:space="preserve">Haiku: The Last Poems of an American Icon </w:t>
      </w:r>
      <w:r>
        <w:rPr>
          <w:rFonts w:ascii="Garamond" w:hAnsi="Garamond" w:cs="Times New Roman"/>
        </w:rPr>
        <w:t>(2012), selections</w:t>
      </w:r>
    </w:p>
    <w:p w14:paraId="24E01907" w14:textId="442CE0EF" w:rsidR="00FB5F27" w:rsidRDefault="00FB5F27" w:rsidP="00A439F2">
      <w:pPr>
        <w:rPr>
          <w:rFonts w:ascii="Garamond" w:eastAsia="Times New Roman" w:hAnsi="Garamond" w:cs="Arial"/>
          <w:color w:val="000000" w:themeColor="text1"/>
          <w:u w:val="single"/>
          <w:shd w:val="clear" w:color="auto" w:fill="FFFFFF"/>
        </w:rPr>
      </w:pPr>
    </w:p>
    <w:p w14:paraId="08BDFDEE" w14:textId="489117B4" w:rsidR="00FB5F27" w:rsidRDefault="00FB5F27" w:rsidP="00A439F2">
      <w:pPr>
        <w:rPr>
          <w:rFonts w:ascii="Garamond" w:hAnsi="Garamond" w:cs="Times New Roman"/>
        </w:rPr>
      </w:pPr>
      <w:r>
        <w:rPr>
          <w:rFonts w:ascii="Garamond" w:hAnsi="Garamond" w:cs="Times New Roman"/>
        </w:rPr>
        <w:t>Week 6:</w:t>
      </w:r>
    </w:p>
    <w:p w14:paraId="01472072" w14:textId="4C7F17A6" w:rsidR="00FB5F27" w:rsidRDefault="00FB5F27" w:rsidP="00A439F2">
      <w:pPr>
        <w:rPr>
          <w:rFonts w:ascii="Garamond" w:hAnsi="Garamond" w:cs="Times New Roman"/>
        </w:rPr>
      </w:pPr>
    </w:p>
    <w:p w14:paraId="42BB142B" w14:textId="39855755" w:rsidR="006A5CAA" w:rsidRDefault="006A5CAA" w:rsidP="00A439F2">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W. H. Auden, “The Unknown Citizen” (1940)</w:t>
      </w:r>
    </w:p>
    <w:p w14:paraId="4B7422E2" w14:textId="23836EA2" w:rsidR="005C19CE" w:rsidRPr="006A5CAA" w:rsidRDefault="005C19CE" w:rsidP="00A439F2">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Sylvia Plath, “The Applicant” (1963)</w:t>
      </w:r>
    </w:p>
    <w:p w14:paraId="40CDAC5B" w14:textId="74E599DA" w:rsidR="00FB5F27" w:rsidRDefault="00FB5F27" w:rsidP="00FB5F27">
      <w:pPr>
        <w:rPr>
          <w:rFonts w:ascii="Garamond" w:eastAsia="Times New Roman" w:hAnsi="Garamond" w:cs="Arial"/>
          <w:color w:val="000000" w:themeColor="text1"/>
          <w:shd w:val="clear" w:color="auto" w:fill="FFFFFF"/>
        </w:rPr>
      </w:pPr>
      <w:r w:rsidRPr="009605C7">
        <w:rPr>
          <w:rFonts w:ascii="Garamond" w:eastAsia="Times New Roman" w:hAnsi="Garamond" w:cs="Arial"/>
          <w:color w:val="000000" w:themeColor="text1"/>
          <w:shd w:val="clear" w:color="auto" w:fill="FFFFFF"/>
        </w:rPr>
        <w:t>David Riesman, Nathan Glazer, and Reuel Denney</w:t>
      </w:r>
      <w:r>
        <w:rPr>
          <w:rFonts w:ascii="Garamond" w:eastAsia="Times New Roman" w:hAnsi="Garamond" w:cs="Arial"/>
          <w:color w:val="000000" w:themeColor="text1"/>
          <w:shd w:val="clear" w:color="auto" w:fill="FFFFFF"/>
        </w:rPr>
        <w:t xml:space="preserve">, </w:t>
      </w:r>
      <w:r>
        <w:rPr>
          <w:rFonts w:ascii="Garamond" w:eastAsia="Times New Roman" w:hAnsi="Garamond" w:cs="Arial"/>
          <w:i/>
          <w:iCs/>
          <w:color w:val="000000" w:themeColor="text1"/>
          <w:shd w:val="clear" w:color="auto" w:fill="FFFFFF"/>
        </w:rPr>
        <w:t xml:space="preserve">The Lonely Crowd: A Study of the Changing American Character </w:t>
      </w:r>
      <w:r>
        <w:rPr>
          <w:rFonts w:ascii="Garamond" w:eastAsia="Times New Roman" w:hAnsi="Garamond" w:cs="Arial"/>
          <w:color w:val="000000" w:themeColor="text1"/>
          <w:shd w:val="clear" w:color="auto" w:fill="FFFFFF"/>
        </w:rPr>
        <w:t>(1950), selections</w:t>
      </w:r>
    </w:p>
    <w:p w14:paraId="65BFFA9C" w14:textId="0165DEE6" w:rsidR="007A510D" w:rsidRPr="009605C7" w:rsidRDefault="007A510D" w:rsidP="00FB5F27">
      <w:pPr>
        <w:rPr>
          <w:rFonts w:ascii="Garamond" w:eastAsia="Times New Roman" w:hAnsi="Garamond" w:cs="Arial"/>
          <w:color w:val="000000" w:themeColor="text1"/>
          <w:shd w:val="clear" w:color="auto" w:fill="FFFFFF"/>
        </w:rPr>
      </w:pPr>
      <w:r w:rsidRPr="008C7D2E">
        <w:rPr>
          <w:rFonts w:ascii="Garamond" w:eastAsia="Times New Roman" w:hAnsi="Garamond" w:cs="Arial"/>
          <w:color w:val="000000" w:themeColor="text1"/>
          <w:shd w:val="clear" w:color="auto" w:fill="FFFFFF"/>
        </w:rPr>
        <w:t xml:space="preserve">Thomas Wolfe, </w:t>
      </w:r>
      <w:r>
        <w:rPr>
          <w:rFonts w:ascii="Garamond" w:eastAsia="Times New Roman" w:hAnsi="Garamond" w:cs="Arial"/>
          <w:color w:val="000000" w:themeColor="text1"/>
          <w:shd w:val="clear" w:color="auto" w:fill="FFFFFF"/>
        </w:rPr>
        <w:t>T</w:t>
      </w:r>
      <w:r w:rsidRPr="00FC7910">
        <w:rPr>
          <w:rFonts w:ascii="Garamond" w:eastAsia="Times New Roman" w:hAnsi="Garamond" w:cs="Arial"/>
          <w:i/>
          <w:iCs/>
          <w:color w:val="000000" w:themeColor="text1"/>
          <w:shd w:val="clear" w:color="auto" w:fill="FFFFFF"/>
        </w:rPr>
        <w:t>he Kandy-</w:t>
      </w:r>
      <w:proofErr w:type="spellStart"/>
      <w:r w:rsidRPr="00FC7910">
        <w:rPr>
          <w:rFonts w:ascii="Garamond" w:eastAsia="Times New Roman" w:hAnsi="Garamond" w:cs="Arial"/>
          <w:i/>
          <w:iCs/>
          <w:color w:val="000000" w:themeColor="text1"/>
          <w:shd w:val="clear" w:color="auto" w:fill="FFFFFF"/>
        </w:rPr>
        <w:t>Kolored</w:t>
      </w:r>
      <w:proofErr w:type="spellEnd"/>
      <w:r w:rsidRPr="00FC7910">
        <w:rPr>
          <w:rFonts w:ascii="Garamond" w:eastAsia="Times New Roman" w:hAnsi="Garamond" w:cs="Arial"/>
          <w:i/>
          <w:iCs/>
          <w:color w:val="000000" w:themeColor="text1"/>
          <w:shd w:val="clear" w:color="auto" w:fill="FFFFFF"/>
        </w:rPr>
        <w:t xml:space="preserve"> Tangerine-Flake Streamline Baby </w:t>
      </w:r>
      <w:r w:rsidRPr="008C7D2E">
        <w:rPr>
          <w:rFonts w:ascii="Garamond" w:eastAsia="Times New Roman" w:hAnsi="Garamond" w:cs="Arial"/>
          <w:color w:val="000000" w:themeColor="text1"/>
          <w:shd w:val="clear" w:color="auto" w:fill="FFFFFF"/>
        </w:rPr>
        <w:t>(196</w:t>
      </w:r>
      <w:r>
        <w:rPr>
          <w:rFonts w:ascii="Garamond" w:eastAsia="Times New Roman" w:hAnsi="Garamond" w:cs="Arial"/>
          <w:color w:val="000000" w:themeColor="text1"/>
          <w:shd w:val="clear" w:color="auto" w:fill="FFFFFF"/>
        </w:rPr>
        <w:t>5</w:t>
      </w:r>
      <w:r w:rsidRPr="008C7D2E">
        <w:rPr>
          <w:rFonts w:ascii="Garamond" w:eastAsia="Times New Roman" w:hAnsi="Garamond" w:cs="Arial"/>
          <w:color w:val="000000" w:themeColor="text1"/>
          <w:shd w:val="clear" w:color="auto" w:fill="FFFFFF"/>
        </w:rPr>
        <w:t>)</w:t>
      </w:r>
      <w:r>
        <w:rPr>
          <w:rFonts w:ascii="Garamond" w:eastAsia="Times New Roman" w:hAnsi="Garamond" w:cs="Arial"/>
          <w:color w:val="000000" w:themeColor="text1"/>
          <w:shd w:val="clear" w:color="auto" w:fill="FFFFFF"/>
        </w:rPr>
        <w:t>, selections</w:t>
      </w:r>
    </w:p>
    <w:p w14:paraId="78689A92" w14:textId="5FFEDD48" w:rsidR="00DB0C5F" w:rsidRDefault="00DB0C5F" w:rsidP="00A439F2">
      <w:pPr>
        <w:rPr>
          <w:rFonts w:ascii="Garamond" w:eastAsia="Times New Roman" w:hAnsi="Garamond" w:cs="Arial"/>
          <w:color w:val="000000" w:themeColor="text1"/>
          <w:shd w:val="clear" w:color="auto" w:fill="FFFFFF"/>
        </w:rPr>
      </w:pPr>
    </w:p>
    <w:p w14:paraId="4F7BF1F1" w14:textId="24D09AB7" w:rsidR="00DB0C5F" w:rsidRDefault="008C7D2E" w:rsidP="00A439F2">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Week </w:t>
      </w:r>
      <w:r w:rsidR="009605C7">
        <w:rPr>
          <w:rFonts w:ascii="Garamond" w:eastAsia="Times New Roman" w:hAnsi="Garamond" w:cs="Arial"/>
          <w:color w:val="000000" w:themeColor="text1"/>
          <w:shd w:val="clear" w:color="auto" w:fill="FFFFFF"/>
        </w:rPr>
        <w:t>7</w:t>
      </w:r>
      <w:r>
        <w:rPr>
          <w:rFonts w:ascii="Garamond" w:eastAsia="Times New Roman" w:hAnsi="Garamond" w:cs="Arial"/>
          <w:color w:val="000000" w:themeColor="text1"/>
          <w:shd w:val="clear" w:color="auto" w:fill="FFFFFF"/>
        </w:rPr>
        <w:t xml:space="preserve">: </w:t>
      </w:r>
    </w:p>
    <w:p w14:paraId="7D232F55" w14:textId="2C18D1B0" w:rsidR="00AA2AE4" w:rsidRDefault="00AA2AE4" w:rsidP="008C7D2E">
      <w:pPr>
        <w:rPr>
          <w:rFonts w:ascii="Garamond" w:eastAsia="Times New Roman" w:hAnsi="Garamond" w:cs="Arial"/>
          <w:color w:val="000000" w:themeColor="text1"/>
          <w:shd w:val="clear" w:color="auto" w:fill="FFFFFF"/>
        </w:rPr>
      </w:pPr>
    </w:p>
    <w:p w14:paraId="4F3122F4" w14:textId="267ED1B3" w:rsidR="007A510D" w:rsidRDefault="007A510D" w:rsidP="008C7D2E">
      <w:pPr>
        <w:rPr>
          <w:rFonts w:ascii="Garamond" w:eastAsia="Times New Roman" w:hAnsi="Garamond" w:cs="Arial"/>
          <w:color w:val="000000" w:themeColor="text1"/>
          <w:shd w:val="clear" w:color="auto" w:fill="FFFFFF"/>
        </w:rPr>
      </w:pPr>
      <w:r w:rsidRPr="008C7D2E">
        <w:rPr>
          <w:rFonts w:ascii="Garamond" w:hAnsi="Garamond"/>
        </w:rPr>
        <w:t>Erving Goffman, “On Face-Work: An Analysis of Ritual Elements in Social Interaction (1955)</w:t>
      </w:r>
    </w:p>
    <w:p w14:paraId="4B45BE58" w14:textId="6073577F" w:rsidR="007A510D" w:rsidRDefault="007A510D" w:rsidP="007A510D">
      <w:pPr>
        <w:rPr>
          <w:rFonts w:ascii="Garamond" w:eastAsia="Times New Roman" w:hAnsi="Garamond" w:cs="Arial"/>
          <w:color w:val="000000" w:themeColor="text1"/>
          <w:shd w:val="clear" w:color="auto" w:fill="FFFFFF"/>
        </w:rPr>
      </w:pPr>
      <w:r w:rsidRPr="008C7D2E">
        <w:rPr>
          <w:rFonts w:ascii="Garamond" w:eastAsia="Times New Roman" w:hAnsi="Garamond" w:cs="Arial"/>
          <w:color w:val="000000" w:themeColor="text1"/>
          <w:shd w:val="clear" w:color="auto" w:fill="FFFFFF"/>
        </w:rPr>
        <w:t xml:space="preserve">Howard Becker, </w:t>
      </w:r>
      <w:r w:rsidRPr="008C7D2E">
        <w:rPr>
          <w:rFonts w:ascii="Garamond" w:eastAsia="Times New Roman" w:hAnsi="Garamond" w:cs="Arial"/>
          <w:i/>
          <w:iCs/>
          <w:color w:val="000000" w:themeColor="text1"/>
          <w:shd w:val="clear" w:color="auto" w:fill="FFFFFF"/>
        </w:rPr>
        <w:t>Outsiders</w:t>
      </w:r>
      <w:r w:rsidR="00EC1D73">
        <w:rPr>
          <w:rFonts w:ascii="Garamond" w:eastAsia="Times New Roman" w:hAnsi="Garamond" w:cs="Arial"/>
          <w:i/>
          <w:iCs/>
          <w:color w:val="000000" w:themeColor="text1"/>
          <w:shd w:val="clear" w:color="auto" w:fill="FFFFFF"/>
        </w:rPr>
        <w:t>: Studies in the Sociology of Deviance</w:t>
      </w:r>
      <w:r w:rsidRPr="008C7D2E">
        <w:rPr>
          <w:rFonts w:ascii="Garamond" w:eastAsia="Times New Roman" w:hAnsi="Garamond" w:cs="Arial"/>
          <w:i/>
          <w:iCs/>
          <w:color w:val="000000" w:themeColor="text1"/>
          <w:shd w:val="clear" w:color="auto" w:fill="FFFFFF"/>
        </w:rPr>
        <w:t xml:space="preserve"> </w:t>
      </w:r>
      <w:r w:rsidRPr="008C7D2E">
        <w:rPr>
          <w:rFonts w:ascii="Garamond" w:eastAsia="Times New Roman" w:hAnsi="Garamond" w:cs="Arial"/>
          <w:color w:val="000000" w:themeColor="text1"/>
          <w:shd w:val="clear" w:color="auto" w:fill="FFFFFF"/>
        </w:rPr>
        <w:t>(1963), selections</w:t>
      </w:r>
    </w:p>
    <w:p w14:paraId="7F06AD9E" w14:textId="3F58BACE" w:rsidR="007A510D" w:rsidRPr="008C7D2E" w:rsidRDefault="007A510D" w:rsidP="007A510D">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lastRenderedPageBreak/>
        <w:t xml:space="preserve">Wolfe, </w:t>
      </w:r>
      <w:proofErr w:type="spellStart"/>
      <w:r>
        <w:rPr>
          <w:rFonts w:ascii="Garamond" w:eastAsia="Times New Roman" w:hAnsi="Garamond" w:cs="Arial"/>
          <w:color w:val="000000" w:themeColor="text1"/>
          <w:shd w:val="clear" w:color="auto" w:fill="FFFFFF"/>
        </w:rPr>
        <w:t>ctd</w:t>
      </w:r>
      <w:proofErr w:type="spellEnd"/>
      <w:r>
        <w:rPr>
          <w:rFonts w:ascii="Garamond" w:eastAsia="Times New Roman" w:hAnsi="Garamond" w:cs="Arial"/>
          <w:color w:val="000000" w:themeColor="text1"/>
          <w:shd w:val="clear" w:color="auto" w:fill="FFFFFF"/>
        </w:rPr>
        <w:t xml:space="preserve">. </w:t>
      </w:r>
    </w:p>
    <w:p w14:paraId="69DFB4D3" w14:textId="77777777" w:rsidR="008C7D2E" w:rsidRDefault="008C7D2E" w:rsidP="008C7D2E">
      <w:pPr>
        <w:rPr>
          <w:rFonts w:ascii="Garamond" w:eastAsia="Times New Roman" w:hAnsi="Garamond" w:cs="Arial"/>
          <w:color w:val="000000" w:themeColor="text1"/>
          <w:shd w:val="clear" w:color="auto" w:fill="FFFFFF"/>
        </w:rPr>
      </w:pPr>
    </w:p>
    <w:p w14:paraId="4628E57C" w14:textId="3B757F02" w:rsidR="008C7D2E" w:rsidRPr="002E19F3" w:rsidRDefault="00B3530E" w:rsidP="008C7D2E">
      <w:pPr>
        <w:rPr>
          <w:rFonts w:ascii="Garamond" w:eastAsia="Times New Roman" w:hAnsi="Garamond" w:cs="Arial"/>
          <w:color w:val="000000" w:themeColor="text1"/>
          <w:u w:val="single"/>
          <w:shd w:val="clear" w:color="auto" w:fill="FFFFFF"/>
        </w:rPr>
      </w:pPr>
      <w:r>
        <w:rPr>
          <w:rFonts w:ascii="Garamond" w:eastAsia="Times New Roman" w:hAnsi="Garamond" w:cs="Arial"/>
          <w:color w:val="000000" w:themeColor="text1"/>
          <w:u w:val="single"/>
          <w:shd w:val="clear" w:color="auto" w:fill="FFFFFF"/>
        </w:rPr>
        <w:t>Asking and Answering</w:t>
      </w:r>
    </w:p>
    <w:p w14:paraId="29F88FEE" w14:textId="71CC183F" w:rsidR="008C7D2E" w:rsidRDefault="008C7D2E" w:rsidP="008C7D2E">
      <w:pPr>
        <w:rPr>
          <w:rFonts w:ascii="Garamond" w:eastAsia="Times New Roman" w:hAnsi="Garamond" w:cs="Arial"/>
          <w:color w:val="000000" w:themeColor="text1"/>
          <w:shd w:val="clear" w:color="auto" w:fill="FFFFFF"/>
        </w:rPr>
      </w:pPr>
    </w:p>
    <w:p w14:paraId="3DCB2AD0" w14:textId="506D0D34" w:rsidR="00FB5F27" w:rsidRDefault="00FB5F27" w:rsidP="008C7D2E">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Week 8: </w:t>
      </w:r>
    </w:p>
    <w:p w14:paraId="30F4925D" w14:textId="77777777" w:rsidR="00FB5F27" w:rsidRDefault="00FB5F27" w:rsidP="008C7D2E">
      <w:pPr>
        <w:rPr>
          <w:rFonts w:ascii="Garamond" w:eastAsia="Times New Roman" w:hAnsi="Garamond" w:cs="Arial"/>
          <w:color w:val="000000" w:themeColor="text1"/>
          <w:shd w:val="clear" w:color="auto" w:fill="FFFFFF"/>
        </w:rPr>
      </w:pPr>
    </w:p>
    <w:p w14:paraId="71EE812A" w14:textId="08AF547F" w:rsidR="008C7D2E" w:rsidRDefault="008C7D2E" w:rsidP="008C7D2E">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George Gallop, </w:t>
      </w:r>
      <w:r w:rsidRPr="008C7D2E">
        <w:rPr>
          <w:rFonts w:ascii="Garamond" w:eastAsia="Times New Roman" w:hAnsi="Garamond" w:cs="Arial"/>
          <w:color w:val="000000" w:themeColor="text1"/>
          <w:shd w:val="clear" w:color="auto" w:fill="FFFFFF"/>
        </w:rPr>
        <w:t>“A Scientific Method for Determining Reader-Interest”</w:t>
      </w:r>
      <w:r>
        <w:rPr>
          <w:rFonts w:ascii="Garamond" w:eastAsia="Times New Roman" w:hAnsi="Garamond" w:cs="Arial"/>
          <w:color w:val="000000" w:themeColor="text1"/>
          <w:shd w:val="clear" w:color="auto" w:fill="FFFFFF"/>
        </w:rPr>
        <w:t xml:space="preserve"> (1930)</w:t>
      </w:r>
    </w:p>
    <w:p w14:paraId="494945E8" w14:textId="1EF3A3A5" w:rsidR="00AA364F" w:rsidRPr="00B8494B" w:rsidRDefault="00B8494B" w:rsidP="008C7D2E">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Hadley </w:t>
      </w:r>
      <w:proofErr w:type="spellStart"/>
      <w:r>
        <w:rPr>
          <w:rFonts w:ascii="Garamond" w:eastAsia="Times New Roman" w:hAnsi="Garamond" w:cs="Arial"/>
          <w:color w:val="000000" w:themeColor="text1"/>
          <w:shd w:val="clear" w:color="auto" w:fill="FFFFFF"/>
        </w:rPr>
        <w:t>Cantril</w:t>
      </w:r>
      <w:proofErr w:type="spellEnd"/>
      <w:r>
        <w:rPr>
          <w:rFonts w:ascii="Garamond" w:eastAsia="Times New Roman" w:hAnsi="Garamond" w:cs="Arial"/>
          <w:color w:val="000000" w:themeColor="text1"/>
          <w:shd w:val="clear" w:color="auto" w:fill="FFFFFF"/>
        </w:rPr>
        <w:t xml:space="preserve">, </w:t>
      </w:r>
      <w:r>
        <w:rPr>
          <w:rFonts w:ascii="Garamond" w:eastAsia="Times New Roman" w:hAnsi="Garamond" w:cs="Arial"/>
          <w:i/>
          <w:iCs/>
          <w:color w:val="000000" w:themeColor="text1"/>
          <w:shd w:val="clear" w:color="auto" w:fill="FFFFFF"/>
        </w:rPr>
        <w:t>Gauging Public Opinion</w:t>
      </w:r>
      <w:r>
        <w:rPr>
          <w:rFonts w:ascii="Garamond" w:eastAsia="Times New Roman" w:hAnsi="Garamond" w:cs="Arial"/>
          <w:color w:val="000000" w:themeColor="text1"/>
          <w:shd w:val="clear" w:color="auto" w:fill="FFFFFF"/>
        </w:rPr>
        <w:t xml:space="preserve"> (1944), “The Meaning of Questions” and “The Wording of Questions”</w:t>
      </w:r>
    </w:p>
    <w:p w14:paraId="1DFA26A6" w14:textId="77777777" w:rsidR="002B1801" w:rsidRPr="002B1801" w:rsidRDefault="002B1801" w:rsidP="008C7D2E">
      <w:pPr>
        <w:rPr>
          <w:rFonts w:ascii="Garamond" w:hAnsi="Garamond"/>
        </w:rPr>
      </w:pPr>
      <w:r w:rsidRPr="002B1801">
        <w:rPr>
          <w:rFonts w:ascii="Garamond" w:hAnsi="Garamond"/>
        </w:rPr>
        <w:t>Betty Friedan, “If One Generation Can Ever Tell Another: A Woman Is a Person Too” (1961)</w:t>
      </w:r>
    </w:p>
    <w:p w14:paraId="50DB9264" w14:textId="3900BFBC" w:rsidR="008C7D2E" w:rsidRDefault="008C7D2E" w:rsidP="008C7D2E">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John </w:t>
      </w:r>
      <w:proofErr w:type="spellStart"/>
      <w:r>
        <w:rPr>
          <w:rFonts w:ascii="Garamond" w:eastAsia="Times New Roman" w:hAnsi="Garamond" w:cs="Arial"/>
          <w:color w:val="000000" w:themeColor="text1"/>
          <w:shd w:val="clear" w:color="auto" w:fill="FFFFFF"/>
        </w:rPr>
        <w:t>Ashbery</w:t>
      </w:r>
      <w:proofErr w:type="spellEnd"/>
      <w:r>
        <w:rPr>
          <w:rFonts w:ascii="Garamond" w:eastAsia="Times New Roman" w:hAnsi="Garamond" w:cs="Arial"/>
          <w:color w:val="000000" w:themeColor="text1"/>
          <w:shd w:val="clear" w:color="auto" w:fill="FFFFFF"/>
        </w:rPr>
        <w:t>, “Proust Questionnaire” (1982)</w:t>
      </w:r>
    </w:p>
    <w:p w14:paraId="6CC85FC4" w14:textId="7C893C18" w:rsidR="00AA364F" w:rsidRPr="00AA364F" w:rsidRDefault="00AA364F" w:rsidP="008C7D2E">
      <w:pPr>
        <w:rPr>
          <w:rFonts w:ascii="Garamond" w:eastAsia="Times New Roman" w:hAnsi="Garamond" w:cs="Times New Roman"/>
        </w:rPr>
      </w:pPr>
      <w:r>
        <w:rPr>
          <w:rFonts w:ascii="Garamond" w:eastAsia="Times New Roman" w:hAnsi="Garamond" w:cs="Times New Roman"/>
        </w:rPr>
        <w:t>Ron Silliman “Sunset Debris” (1986)</w:t>
      </w:r>
    </w:p>
    <w:p w14:paraId="128BF7D9" w14:textId="4E063B09" w:rsidR="008C7D2E" w:rsidRDefault="008C7D2E" w:rsidP="008C7D2E">
      <w:pPr>
        <w:rPr>
          <w:rFonts w:ascii="Garamond" w:eastAsia="Times New Roman" w:hAnsi="Garamond" w:cs="Times New Roman"/>
        </w:rPr>
      </w:pPr>
      <w:r w:rsidRPr="008C7D2E">
        <w:rPr>
          <w:rFonts w:ascii="Garamond" w:eastAsia="Times New Roman" w:hAnsi="Garamond" w:cs="Times New Roman"/>
          <w:color w:val="000000" w:themeColor="text1"/>
        </w:rPr>
        <w:t>Allen Ginsberg, “Multiple Identity Questionnaire”</w:t>
      </w:r>
      <w:r w:rsidRPr="008C7D2E">
        <w:rPr>
          <w:rFonts w:ascii="Garamond" w:eastAsia="Times New Roman" w:hAnsi="Garamond" w:cs="Times New Roman"/>
        </w:rPr>
        <w:t xml:space="preserve"> (1996)</w:t>
      </w:r>
    </w:p>
    <w:p w14:paraId="2CD0035B" w14:textId="77777777" w:rsidR="00FB5F27" w:rsidRDefault="00FB5F27" w:rsidP="00A439F2">
      <w:pPr>
        <w:rPr>
          <w:rFonts w:ascii="Garamond" w:eastAsia="Times New Roman" w:hAnsi="Garamond" w:cs="Arial"/>
          <w:color w:val="000000" w:themeColor="text1"/>
          <w:shd w:val="clear" w:color="auto" w:fill="FFFFFF"/>
        </w:rPr>
      </w:pPr>
    </w:p>
    <w:p w14:paraId="6F0E2217" w14:textId="041BD3B5" w:rsidR="008C7D2E" w:rsidRDefault="00FC7910" w:rsidP="00A439F2">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Week</w:t>
      </w:r>
      <w:r w:rsidR="00FB5F27">
        <w:rPr>
          <w:rFonts w:ascii="Garamond" w:eastAsia="Times New Roman" w:hAnsi="Garamond" w:cs="Arial"/>
          <w:color w:val="000000" w:themeColor="text1"/>
          <w:shd w:val="clear" w:color="auto" w:fill="FFFFFF"/>
        </w:rPr>
        <w:t xml:space="preserve"> </w:t>
      </w:r>
      <w:r w:rsidR="007A510D">
        <w:rPr>
          <w:rFonts w:ascii="Garamond" w:eastAsia="Times New Roman" w:hAnsi="Garamond" w:cs="Arial"/>
          <w:color w:val="000000" w:themeColor="text1"/>
          <w:shd w:val="clear" w:color="auto" w:fill="FFFFFF"/>
        </w:rPr>
        <w:t>9</w:t>
      </w:r>
      <w:r w:rsidR="00FB5F27">
        <w:rPr>
          <w:rFonts w:ascii="Garamond" w:eastAsia="Times New Roman" w:hAnsi="Garamond" w:cs="Arial"/>
          <w:color w:val="000000" w:themeColor="text1"/>
          <w:shd w:val="clear" w:color="auto" w:fill="FFFFFF"/>
        </w:rPr>
        <w:t xml:space="preserve">: </w:t>
      </w:r>
    </w:p>
    <w:p w14:paraId="3CC1EE9D" w14:textId="77777777" w:rsidR="00FB5F27" w:rsidRDefault="00FB5F27" w:rsidP="00A439F2">
      <w:pPr>
        <w:rPr>
          <w:rFonts w:ascii="Garamond" w:eastAsia="Times New Roman" w:hAnsi="Garamond" w:cs="Arial"/>
          <w:color w:val="000000" w:themeColor="text1"/>
          <w:shd w:val="clear" w:color="auto" w:fill="FFFFFF"/>
        </w:rPr>
      </w:pPr>
    </w:p>
    <w:p w14:paraId="7F35EE09" w14:textId="403E7DE0" w:rsidR="00BF195E" w:rsidRPr="008C7D2E" w:rsidRDefault="008C7D2E" w:rsidP="00A439F2">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Bhanu Kapil, </w:t>
      </w:r>
      <w:r>
        <w:rPr>
          <w:rFonts w:ascii="Garamond" w:eastAsia="Times New Roman" w:hAnsi="Garamond" w:cs="Arial"/>
          <w:i/>
          <w:iCs/>
          <w:color w:val="000000" w:themeColor="text1"/>
          <w:shd w:val="clear" w:color="auto" w:fill="FFFFFF"/>
        </w:rPr>
        <w:t xml:space="preserve">The Vertical Interrogation of Strangers </w:t>
      </w:r>
      <w:r>
        <w:rPr>
          <w:rFonts w:ascii="Garamond" w:eastAsia="Times New Roman" w:hAnsi="Garamond" w:cs="Arial"/>
          <w:color w:val="000000" w:themeColor="text1"/>
          <w:shd w:val="clear" w:color="auto" w:fill="FFFFFF"/>
        </w:rPr>
        <w:t>(</w:t>
      </w:r>
      <w:r w:rsidR="00A003C8">
        <w:rPr>
          <w:rFonts w:ascii="Garamond" w:eastAsia="Times New Roman" w:hAnsi="Garamond" w:cs="Arial"/>
          <w:color w:val="000000" w:themeColor="text1"/>
          <w:shd w:val="clear" w:color="auto" w:fill="FFFFFF"/>
        </w:rPr>
        <w:t>2001)</w:t>
      </w:r>
    </w:p>
    <w:p w14:paraId="3D7D6439" w14:textId="24C730FE" w:rsidR="00BF195E" w:rsidRPr="00BF195E" w:rsidRDefault="008C7D2E" w:rsidP="00BF195E">
      <w:pPr>
        <w:rPr>
          <w:rFonts w:ascii="Garamond" w:hAnsi="Garamond"/>
        </w:rPr>
      </w:pPr>
      <w:r w:rsidRPr="00BF195E">
        <w:rPr>
          <w:rFonts w:ascii="Garamond" w:eastAsia="Times New Roman" w:hAnsi="Garamond" w:cs="Arial"/>
          <w:color w:val="000000" w:themeColor="text1"/>
          <w:shd w:val="clear" w:color="auto" w:fill="FFFFFF"/>
        </w:rPr>
        <w:t>Monica Prendergast</w:t>
      </w:r>
      <w:r w:rsidR="006F24A1">
        <w:rPr>
          <w:rFonts w:ascii="Garamond" w:eastAsia="Times New Roman" w:hAnsi="Garamond" w:cs="Arial"/>
          <w:color w:val="000000" w:themeColor="text1"/>
          <w:shd w:val="clear" w:color="auto" w:fill="FFFFFF"/>
        </w:rPr>
        <w:t xml:space="preserve"> et al.</w:t>
      </w:r>
      <w:r w:rsidRPr="00BF195E">
        <w:rPr>
          <w:rFonts w:ascii="Garamond" w:eastAsia="Times New Roman" w:hAnsi="Garamond" w:cs="Arial"/>
          <w:color w:val="000000" w:themeColor="text1"/>
          <w:shd w:val="clear" w:color="auto" w:fill="FFFFFF"/>
        </w:rPr>
        <w:t>,</w:t>
      </w:r>
      <w:r w:rsidR="006F24A1">
        <w:rPr>
          <w:rFonts w:ascii="Garamond" w:eastAsia="Times New Roman" w:hAnsi="Garamond" w:cs="Arial"/>
          <w:color w:val="000000" w:themeColor="text1"/>
          <w:shd w:val="clear" w:color="auto" w:fill="FFFFFF"/>
        </w:rPr>
        <w:t xml:space="preserve"> </w:t>
      </w:r>
      <w:r w:rsidR="006F24A1" w:rsidRPr="00BF195E">
        <w:rPr>
          <w:rFonts w:ascii="Garamond" w:eastAsia="Times New Roman" w:hAnsi="Garamond" w:cs="Arial"/>
          <w:i/>
          <w:iCs/>
          <w:color w:val="000000" w:themeColor="text1"/>
          <w:shd w:val="clear" w:color="auto" w:fill="FFFFFF"/>
        </w:rPr>
        <w:t>Poetic Inquiry</w:t>
      </w:r>
      <w:r w:rsidR="006F24A1">
        <w:rPr>
          <w:rFonts w:ascii="Garamond" w:eastAsia="Times New Roman" w:hAnsi="Garamond" w:cs="Arial"/>
          <w:i/>
          <w:iCs/>
          <w:color w:val="000000" w:themeColor="text1"/>
          <w:shd w:val="clear" w:color="auto" w:fill="FFFFFF"/>
        </w:rPr>
        <w:t>: Vibrant Voices in the Social Sciences</w:t>
      </w:r>
      <w:r w:rsidR="006F24A1">
        <w:rPr>
          <w:rFonts w:ascii="Garamond" w:eastAsia="Times New Roman" w:hAnsi="Garamond" w:cs="Arial"/>
          <w:color w:val="000000" w:themeColor="text1"/>
          <w:shd w:val="clear" w:color="auto" w:fill="FFFFFF"/>
        </w:rPr>
        <w:t>,</w:t>
      </w:r>
      <w:r w:rsidRPr="00BF195E">
        <w:rPr>
          <w:rFonts w:ascii="Garamond" w:eastAsia="Times New Roman" w:hAnsi="Garamond" w:cs="Arial"/>
          <w:color w:val="000000" w:themeColor="text1"/>
          <w:shd w:val="clear" w:color="auto" w:fill="FFFFFF"/>
        </w:rPr>
        <w:t xml:space="preserve"> “‘Poem is What?’ Poetic Inquiry in Qualitative Social Science Research” (2009) and </w:t>
      </w:r>
      <w:r w:rsidR="006F24A1">
        <w:rPr>
          <w:rFonts w:ascii="Garamond" w:eastAsia="Times New Roman" w:hAnsi="Garamond" w:cs="Arial"/>
          <w:color w:val="000000" w:themeColor="text1"/>
          <w:shd w:val="clear" w:color="auto" w:fill="FFFFFF"/>
        </w:rPr>
        <w:t>select poems</w:t>
      </w:r>
      <w:r w:rsidRPr="00BF195E">
        <w:rPr>
          <w:rFonts w:ascii="Garamond" w:eastAsia="Times New Roman" w:hAnsi="Garamond" w:cs="Arial"/>
          <w:i/>
          <w:iCs/>
          <w:color w:val="000000" w:themeColor="text1"/>
          <w:shd w:val="clear" w:color="auto" w:fill="FFFFFF"/>
        </w:rPr>
        <w:t xml:space="preserve"> </w:t>
      </w:r>
      <w:r w:rsidRPr="00BF195E">
        <w:rPr>
          <w:rFonts w:ascii="Garamond" w:eastAsia="Times New Roman" w:hAnsi="Garamond" w:cs="Arial"/>
          <w:color w:val="000000" w:themeColor="text1"/>
          <w:shd w:val="clear" w:color="auto" w:fill="FFFFFF"/>
        </w:rPr>
        <w:t>(selections)</w:t>
      </w:r>
    </w:p>
    <w:p w14:paraId="30D77E1D" w14:textId="0FF1AD92" w:rsidR="008C7D2E" w:rsidRDefault="008C7D2E" w:rsidP="008C7D2E">
      <w:pPr>
        <w:rPr>
          <w:rFonts w:ascii="Garamond" w:eastAsia="Times New Roman" w:hAnsi="Garamond" w:cs="Arial"/>
          <w:color w:val="000000" w:themeColor="text1"/>
          <w:shd w:val="clear" w:color="auto" w:fill="FFFFFF"/>
        </w:rPr>
      </w:pPr>
    </w:p>
    <w:p w14:paraId="459C6BF1" w14:textId="1A6CF441" w:rsidR="006F24A1" w:rsidRDefault="006F24A1" w:rsidP="008C7D2E">
      <w:pPr>
        <w:rPr>
          <w:rFonts w:ascii="Garamond" w:eastAsia="Times New Roman" w:hAnsi="Garamond" w:cs="Arial"/>
          <w:color w:val="000000" w:themeColor="text1"/>
          <w:u w:val="single"/>
          <w:shd w:val="clear" w:color="auto" w:fill="FFFFFF"/>
        </w:rPr>
      </w:pPr>
      <w:r w:rsidRPr="006F24A1">
        <w:rPr>
          <w:rFonts w:ascii="Garamond" w:eastAsia="Times New Roman" w:hAnsi="Garamond" w:cs="Arial"/>
          <w:color w:val="000000" w:themeColor="text1"/>
          <w:u w:val="single"/>
          <w:shd w:val="clear" w:color="auto" w:fill="FFFFFF"/>
        </w:rPr>
        <w:t xml:space="preserve">Summing it all up: </w:t>
      </w:r>
      <w:r w:rsidR="004B76E6">
        <w:rPr>
          <w:rFonts w:ascii="Garamond" w:eastAsia="Times New Roman" w:hAnsi="Garamond" w:cs="Arial"/>
          <w:color w:val="000000" w:themeColor="text1"/>
          <w:u w:val="single"/>
          <w:shd w:val="clear" w:color="auto" w:fill="FFFFFF"/>
        </w:rPr>
        <w:t xml:space="preserve">Hybrid </w:t>
      </w:r>
      <w:r>
        <w:rPr>
          <w:rFonts w:ascii="Garamond" w:eastAsia="Times New Roman" w:hAnsi="Garamond" w:cs="Arial"/>
          <w:color w:val="000000" w:themeColor="text1"/>
          <w:u w:val="single"/>
          <w:shd w:val="clear" w:color="auto" w:fill="FFFFFF"/>
        </w:rPr>
        <w:t>Modes of</w:t>
      </w:r>
      <w:r w:rsidRPr="006F24A1">
        <w:rPr>
          <w:rFonts w:ascii="Garamond" w:eastAsia="Times New Roman" w:hAnsi="Garamond" w:cs="Arial"/>
          <w:color w:val="000000" w:themeColor="text1"/>
          <w:u w:val="single"/>
          <w:shd w:val="clear" w:color="auto" w:fill="FFFFFF"/>
        </w:rPr>
        <w:t xml:space="preserve"> </w:t>
      </w:r>
      <w:r>
        <w:rPr>
          <w:rFonts w:ascii="Garamond" w:eastAsia="Times New Roman" w:hAnsi="Garamond" w:cs="Arial"/>
          <w:color w:val="000000" w:themeColor="text1"/>
          <w:u w:val="single"/>
          <w:shd w:val="clear" w:color="auto" w:fill="FFFFFF"/>
        </w:rPr>
        <w:t>C</w:t>
      </w:r>
      <w:r w:rsidRPr="006F24A1">
        <w:rPr>
          <w:rFonts w:ascii="Garamond" w:eastAsia="Times New Roman" w:hAnsi="Garamond" w:cs="Arial"/>
          <w:color w:val="000000" w:themeColor="text1"/>
          <w:u w:val="single"/>
          <w:shd w:val="clear" w:color="auto" w:fill="FFFFFF"/>
        </w:rPr>
        <w:t xml:space="preserve">ultural </w:t>
      </w:r>
      <w:r>
        <w:rPr>
          <w:rFonts w:ascii="Garamond" w:eastAsia="Times New Roman" w:hAnsi="Garamond" w:cs="Arial"/>
          <w:color w:val="000000" w:themeColor="text1"/>
          <w:u w:val="single"/>
          <w:shd w:val="clear" w:color="auto" w:fill="FFFFFF"/>
        </w:rPr>
        <w:t>I</w:t>
      </w:r>
      <w:r w:rsidRPr="006F24A1">
        <w:rPr>
          <w:rFonts w:ascii="Garamond" w:eastAsia="Times New Roman" w:hAnsi="Garamond" w:cs="Arial"/>
          <w:color w:val="000000" w:themeColor="text1"/>
          <w:u w:val="single"/>
          <w:shd w:val="clear" w:color="auto" w:fill="FFFFFF"/>
        </w:rPr>
        <w:t>nquiry</w:t>
      </w:r>
    </w:p>
    <w:p w14:paraId="1653EAEC" w14:textId="77777777" w:rsidR="006F24A1" w:rsidRPr="006F24A1" w:rsidRDefault="006F24A1" w:rsidP="008C7D2E">
      <w:pPr>
        <w:rPr>
          <w:rFonts w:ascii="Garamond" w:eastAsia="Times New Roman" w:hAnsi="Garamond" w:cs="Arial"/>
          <w:color w:val="000000" w:themeColor="text1"/>
          <w:u w:val="single"/>
          <w:shd w:val="clear" w:color="auto" w:fill="FFFFFF"/>
        </w:rPr>
      </w:pPr>
    </w:p>
    <w:p w14:paraId="115713F0" w14:textId="64AB0528" w:rsidR="007A510D" w:rsidRDefault="007A510D" w:rsidP="008C7D2E">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Week 10: </w:t>
      </w:r>
    </w:p>
    <w:p w14:paraId="7267E515" w14:textId="77777777" w:rsidR="007A510D" w:rsidRDefault="007A510D" w:rsidP="008C7D2E">
      <w:pPr>
        <w:rPr>
          <w:rFonts w:ascii="Garamond" w:eastAsia="Times New Roman" w:hAnsi="Garamond" w:cs="Arial"/>
          <w:color w:val="000000" w:themeColor="text1"/>
          <w:shd w:val="clear" w:color="auto" w:fill="FFFFFF"/>
        </w:rPr>
      </w:pPr>
    </w:p>
    <w:p w14:paraId="35B39F62" w14:textId="3A8637A4" w:rsidR="009635F1" w:rsidRDefault="007A510D">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 xml:space="preserve">C. D. Wright, </w:t>
      </w:r>
      <w:r>
        <w:rPr>
          <w:rFonts w:ascii="Garamond" w:eastAsia="Times New Roman" w:hAnsi="Garamond" w:cs="Arial"/>
          <w:i/>
          <w:iCs/>
          <w:color w:val="000000" w:themeColor="text1"/>
          <w:shd w:val="clear" w:color="auto" w:fill="FFFFFF"/>
        </w:rPr>
        <w:t xml:space="preserve">One Big Self: An Investigation </w:t>
      </w:r>
      <w:r>
        <w:rPr>
          <w:rFonts w:ascii="Garamond" w:eastAsia="Times New Roman" w:hAnsi="Garamond" w:cs="Arial"/>
          <w:color w:val="000000" w:themeColor="text1"/>
          <w:shd w:val="clear" w:color="auto" w:fill="FFFFFF"/>
        </w:rPr>
        <w:t>(2003)</w:t>
      </w:r>
    </w:p>
    <w:p w14:paraId="4A116831" w14:textId="5292B849" w:rsidR="00B0025A" w:rsidRDefault="006A5CAA">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t>Reflections on course</w:t>
      </w:r>
    </w:p>
    <w:p w14:paraId="61B4A488" w14:textId="77777777" w:rsidR="00B0025A" w:rsidRDefault="00B0025A">
      <w:pPr>
        <w:rPr>
          <w:rFonts w:ascii="Garamond" w:eastAsia="Times New Roman" w:hAnsi="Garamond" w:cs="Arial"/>
          <w:color w:val="000000" w:themeColor="text1"/>
          <w:shd w:val="clear" w:color="auto" w:fill="FFFFFF"/>
        </w:rPr>
      </w:pPr>
      <w:r>
        <w:rPr>
          <w:rFonts w:ascii="Garamond" w:eastAsia="Times New Roman" w:hAnsi="Garamond" w:cs="Arial"/>
          <w:color w:val="000000" w:themeColor="text1"/>
          <w:shd w:val="clear" w:color="auto" w:fill="FFFFFF"/>
        </w:rPr>
        <w:br w:type="page"/>
      </w:r>
    </w:p>
    <w:p w14:paraId="106AF251" w14:textId="77777777" w:rsidR="00B0025A" w:rsidRPr="00B0025A" w:rsidRDefault="00B0025A" w:rsidP="00B0025A">
      <w:pPr>
        <w:rPr>
          <w:rFonts w:ascii="Garamond" w:hAnsi="Garamond" w:cstheme="minorHAnsi"/>
          <w:color w:val="000000"/>
        </w:rPr>
      </w:pPr>
      <w:r w:rsidRPr="00B0025A">
        <w:rPr>
          <w:rFonts w:ascii="Garamond" w:hAnsi="Garamond" w:cstheme="minorHAnsi"/>
          <w:b/>
          <w:bCs/>
          <w:color w:val="000000"/>
        </w:rPr>
        <w:lastRenderedPageBreak/>
        <w:t>Dartmouth’s Academic Honor Principle</w:t>
      </w:r>
    </w:p>
    <w:p w14:paraId="71DEB596" w14:textId="77777777" w:rsidR="00B0025A" w:rsidRPr="00B0025A" w:rsidRDefault="00B0025A" w:rsidP="00B0025A">
      <w:pPr>
        <w:rPr>
          <w:rFonts w:ascii="Garamond" w:hAnsi="Garamond" w:cstheme="minorHAnsi"/>
        </w:rPr>
      </w:pPr>
    </w:p>
    <w:p w14:paraId="07E9231F"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 xml:space="preserve">The faculty, administration, and students </w:t>
      </w:r>
      <w:proofErr w:type="gramStart"/>
      <w:r w:rsidRPr="00B0025A">
        <w:rPr>
          <w:rFonts w:ascii="Garamond" w:eastAsia="Times New Roman" w:hAnsi="Garamond" w:cstheme="minorHAnsi"/>
        </w:rPr>
        <w:t>of</w:t>
      </w:r>
      <w:proofErr w:type="gramEnd"/>
      <w:r w:rsidRPr="00B0025A">
        <w:rPr>
          <w:rFonts w:ascii="Garamond" w:eastAsia="Times New Roman" w:hAnsi="Garamond" w:cstheme="minorHAnsi"/>
        </w:rPr>
        <w:t xml:space="preserve"> Dartmouth College recognize the Academic Honor Principle as fundamental to the education process. Any instance of academic dishonesty is considered a violation of the Academic Honor Principle.</w:t>
      </w:r>
    </w:p>
    <w:p w14:paraId="15F517D5" w14:textId="77777777" w:rsidR="00B0025A" w:rsidRPr="00B0025A" w:rsidRDefault="00B0025A" w:rsidP="00B0025A">
      <w:pPr>
        <w:rPr>
          <w:rFonts w:ascii="Garamond" w:eastAsia="Times New Roman" w:hAnsi="Garamond" w:cstheme="minorHAnsi"/>
        </w:rPr>
      </w:pPr>
    </w:p>
    <w:p w14:paraId="76A0095D"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Fundamental to the principle of independent learning are the requirements of honesty and integrity in the performance of academic assignments, both in and out of the classroom. Dartmouth operates on the principle of academic honor, without proctoring of examinations. Any student who submits work which is not his or her own, or commits other acts of academic dishonesty, violates the purposes of the college and is subject to disciplinary actions, up to and including suspension or separation.</w:t>
      </w:r>
    </w:p>
    <w:p w14:paraId="74941D75" w14:textId="77777777" w:rsidR="00B0025A" w:rsidRPr="00B0025A" w:rsidRDefault="00B0025A" w:rsidP="00B0025A">
      <w:pPr>
        <w:rPr>
          <w:rFonts w:ascii="Garamond" w:eastAsia="Times New Roman" w:hAnsi="Garamond" w:cstheme="minorHAnsi"/>
        </w:rPr>
      </w:pPr>
    </w:p>
    <w:p w14:paraId="713B0843"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The Academic Honor Principle depends on the willingness of students, individually and collectively, to maintain and perpetuate standards of academic honesty. Each Dartmouth student accepts the responsibility to be honorable in the student's own academic affairs, as well as to support the Principle as it applies to others.</w:t>
      </w:r>
    </w:p>
    <w:p w14:paraId="00B8EECD" w14:textId="77777777" w:rsidR="00B0025A" w:rsidRPr="00B0025A" w:rsidRDefault="00B0025A" w:rsidP="00B0025A">
      <w:pPr>
        <w:rPr>
          <w:rFonts w:ascii="Garamond" w:eastAsia="Times New Roman" w:hAnsi="Garamond" w:cstheme="minorHAnsi"/>
        </w:rPr>
      </w:pPr>
    </w:p>
    <w:p w14:paraId="51ADD6B5"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Any student who becomes aware of a violation of the Academic Honor Principle is bound by honor to report the violation to an appropriate authority, such as an instructor, department or program chair, academic dean, or the Office of Community Standards &amp; Accountability. If Dartmouth students stand by and do nothing, both the spirit and operation of the Academic Honor Principle are severely threatened.</w:t>
      </w:r>
    </w:p>
    <w:p w14:paraId="1512CC5A" w14:textId="77777777" w:rsidR="00B0025A" w:rsidRPr="00B0025A" w:rsidRDefault="00B0025A" w:rsidP="00B0025A">
      <w:pPr>
        <w:rPr>
          <w:rFonts w:ascii="Garamond" w:eastAsia="Times New Roman" w:hAnsi="Garamond" w:cstheme="minorHAnsi"/>
        </w:rPr>
      </w:pPr>
    </w:p>
    <w:p w14:paraId="0D365B89"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A number of actions are specifically prohibited by the Academic Honor Principle. These focus on plagiarism and on academic dishonesty in the taking of examinations, the writing of papers, the use of the same work in more than one course, and unauthorized collaboration.</w:t>
      </w:r>
      <w:bookmarkStart w:id="0" w:name="examples"/>
      <w:bookmarkEnd w:id="0"/>
    </w:p>
    <w:p w14:paraId="79624B24" w14:textId="77777777" w:rsidR="00B0025A" w:rsidRPr="00B0025A" w:rsidRDefault="00B0025A" w:rsidP="00B0025A">
      <w:pPr>
        <w:rPr>
          <w:rFonts w:ascii="Garamond" w:eastAsia="Times New Roman" w:hAnsi="Garamond" w:cstheme="minorHAnsi"/>
        </w:rPr>
      </w:pPr>
    </w:p>
    <w:p w14:paraId="4AE9A302" w14:textId="77777777" w:rsidR="00B0025A" w:rsidRPr="00B0025A" w:rsidRDefault="00B0025A" w:rsidP="00B0025A">
      <w:pPr>
        <w:rPr>
          <w:rFonts w:ascii="Garamond" w:hAnsi="Garamond" w:cstheme="minorHAnsi"/>
        </w:rPr>
      </w:pPr>
      <w:r w:rsidRPr="00B0025A">
        <w:rPr>
          <w:rFonts w:ascii="Garamond" w:hAnsi="Garamond" w:cstheme="minorHAnsi"/>
        </w:rPr>
        <w:t xml:space="preserve">You are responsible for understanding and complying with the Dartmouth Academic Honor Principle and can find more information on the </w:t>
      </w:r>
      <w:hyperlink r:id="rId7" w:history="1">
        <w:r w:rsidRPr="00B0025A">
          <w:rPr>
            <w:rStyle w:val="Hyperlink"/>
            <w:rFonts w:ascii="Garamond" w:hAnsi="Garamond" w:cstheme="minorHAnsi"/>
          </w:rPr>
          <w:t xml:space="preserve">Academic Honor </w:t>
        </w:r>
        <w:proofErr w:type="gramStart"/>
        <w:r w:rsidRPr="00B0025A">
          <w:rPr>
            <w:rStyle w:val="Hyperlink"/>
            <w:rFonts w:ascii="Garamond" w:hAnsi="Garamond" w:cstheme="minorHAnsi"/>
          </w:rPr>
          <w:t>Principle</w:t>
        </w:r>
        <w:proofErr w:type="gramEnd"/>
        <w:r w:rsidRPr="00B0025A">
          <w:rPr>
            <w:rStyle w:val="Hyperlink"/>
            <w:rFonts w:ascii="Garamond" w:hAnsi="Garamond" w:cstheme="minorHAnsi"/>
          </w:rPr>
          <w:t xml:space="preserve"> webpage.</w:t>
        </w:r>
      </w:hyperlink>
      <w:r w:rsidRPr="00B0025A">
        <w:rPr>
          <w:rFonts w:ascii="Garamond" w:hAnsi="Garamond" w:cstheme="minorHAnsi"/>
        </w:rPr>
        <w:t xml:space="preserve"> </w:t>
      </w:r>
    </w:p>
    <w:p w14:paraId="001F522E" w14:textId="77777777" w:rsidR="00B0025A" w:rsidRPr="00B0025A" w:rsidRDefault="00B0025A" w:rsidP="00B0025A">
      <w:pPr>
        <w:rPr>
          <w:rFonts w:ascii="Garamond" w:hAnsi="Garamond" w:cstheme="minorHAnsi"/>
        </w:rPr>
      </w:pPr>
    </w:p>
    <w:p w14:paraId="4CA06901" w14:textId="77777777" w:rsidR="00B0025A" w:rsidRPr="00B0025A" w:rsidRDefault="00B0025A" w:rsidP="00B0025A">
      <w:pPr>
        <w:rPr>
          <w:rFonts w:ascii="Garamond" w:hAnsi="Garamond" w:cstheme="minorHAnsi"/>
          <w:b/>
          <w:bCs/>
        </w:rPr>
      </w:pPr>
      <w:r w:rsidRPr="00B0025A">
        <w:rPr>
          <w:rFonts w:ascii="Garamond" w:hAnsi="Garamond" w:cstheme="minorHAnsi"/>
          <w:b/>
          <w:bCs/>
        </w:rPr>
        <w:t>Religious Observances</w:t>
      </w:r>
    </w:p>
    <w:p w14:paraId="40E93158" w14:textId="77777777" w:rsidR="00B0025A" w:rsidRPr="00B0025A" w:rsidRDefault="00B0025A" w:rsidP="00B0025A">
      <w:pPr>
        <w:rPr>
          <w:rFonts w:ascii="Garamond" w:eastAsia="Times New Roman" w:hAnsi="Garamond" w:cstheme="minorHAnsi"/>
        </w:rPr>
      </w:pPr>
    </w:p>
    <w:p w14:paraId="4D16C6FF"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7DDD1028" w14:textId="77777777" w:rsidR="00B0025A" w:rsidRPr="00B0025A" w:rsidRDefault="00B0025A" w:rsidP="00B0025A">
      <w:pPr>
        <w:rPr>
          <w:rFonts w:ascii="Garamond" w:hAnsi="Garamond" w:cstheme="minorHAnsi"/>
        </w:rPr>
      </w:pPr>
    </w:p>
    <w:p w14:paraId="24C1C179" w14:textId="77777777" w:rsidR="00B0025A" w:rsidRPr="00B0025A" w:rsidRDefault="00B0025A" w:rsidP="00B0025A">
      <w:pPr>
        <w:rPr>
          <w:rFonts w:ascii="Garamond" w:hAnsi="Garamond" w:cstheme="minorHAnsi"/>
          <w:b/>
          <w:bCs/>
        </w:rPr>
      </w:pPr>
      <w:r w:rsidRPr="00B0025A">
        <w:rPr>
          <w:rFonts w:ascii="Garamond" w:hAnsi="Garamond" w:cstheme="minorHAnsi"/>
          <w:b/>
          <w:bCs/>
        </w:rPr>
        <w:t>Student Accessibility and Accommodations</w:t>
      </w:r>
    </w:p>
    <w:p w14:paraId="38280B03" w14:textId="77777777" w:rsidR="00B0025A" w:rsidRPr="00B0025A" w:rsidRDefault="00B0025A" w:rsidP="00B0025A">
      <w:pPr>
        <w:rPr>
          <w:rFonts w:ascii="Garamond" w:eastAsia="Times New Roman" w:hAnsi="Garamond" w:cstheme="minorHAnsi"/>
        </w:rPr>
      </w:pPr>
    </w:p>
    <w:p w14:paraId="733B3393"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 xml:space="preserve">Students requesting disability-related accommodations and services for this course are encouraged to schedule a phone/Zoom meeting with me as early in the term as possible. This conversation will help to establish what supports are built into my course. In order for accommodations to be authorized, students are required to consult with Student Accessibility Services (SAS; </w:t>
      </w:r>
      <w:hyperlink r:id="rId8" w:history="1">
        <w:r w:rsidRPr="00B0025A">
          <w:rPr>
            <w:rStyle w:val="Hyperlink"/>
            <w:rFonts w:ascii="Garamond" w:eastAsia="Times New Roman" w:hAnsi="Garamond" w:cstheme="minorHAnsi"/>
          </w:rPr>
          <w:t>Getting Started with SAS webpage</w:t>
        </w:r>
      </w:hyperlink>
      <w:r w:rsidRPr="00B0025A">
        <w:rPr>
          <w:rFonts w:ascii="Garamond" w:eastAsia="Times New Roman" w:hAnsi="Garamond" w:cstheme="minorHAnsi"/>
        </w:rPr>
        <w:t xml:space="preserve">; </w:t>
      </w:r>
      <w:hyperlink r:id="rId9" w:history="1">
        <w:r w:rsidRPr="00B0025A">
          <w:rPr>
            <w:rStyle w:val="Hyperlink"/>
            <w:rFonts w:ascii="Garamond" w:eastAsia="Times New Roman" w:hAnsi="Garamond" w:cstheme="minorHAnsi"/>
          </w:rPr>
          <w:t>student.accessibility.services@dartmouth.edu</w:t>
        </w:r>
      </w:hyperlink>
      <w:r w:rsidRPr="00B0025A">
        <w:rPr>
          <w:rFonts w:ascii="Garamond" w:eastAsia="Times New Roman" w:hAnsi="Garamond" w:cstheme="minorHAnsi"/>
        </w:rPr>
        <w:t>; 603-646-9900) and to request an accommodation email be sent to me. We will then work together with SAS if accommodations need to be modified based on the learning environment. If students have questions about whether they are eligible for accommodations, they should contact the SAS office. All inquiries and discussions will remain confidential.</w:t>
      </w:r>
    </w:p>
    <w:p w14:paraId="4136852A" w14:textId="77777777" w:rsidR="00B0025A" w:rsidRPr="00B0025A" w:rsidRDefault="00B0025A" w:rsidP="00B0025A">
      <w:pPr>
        <w:rPr>
          <w:rFonts w:ascii="Garamond" w:hAnsi="Garamond" w:cstheme="minorHAnsi"/>
        </w:rPr>
      </w:pPr>
    </w:p>
    <w:p w14:paraId="639F7259" w14:textId="77777777" w:rsidR="00B0025A" w:rsidRPr="00B0025A" w:rsidRDefault="00B0025A" w:rsidP="00B0025A">
      <w:pPr>
        <w:rPr>
          <w:rFonts w:ascii="Garamond" w:hAnsi="Garamond" w:cstheme="minorHAnsi"/>
          <w:b/>
          <w:bCs/>
        </w:rPr>
      </w:pPr>
      <w:r w:rsidRPr="00B0025A">
        <w:rPr>
          <w:rFonts w:ascii="Garamond" w:hAnsi="Garamond" w:cstheme="minorHAnsi"/>
          <w:b/>
          <w:bCs/>
        </w:rPr>
        <w:t>Mental Health and Wellness</w:t>
      </w:r>
    </w:p>
    <w:p w14:paraId="76F2B538" w14:textId="77777777" w:rsidR="00B0025A" w:rsidRPr="00B0025A" w:rsidRDefault="00B0025A" w:rsidP="00B0025A">
      <w:pPr>
        <w:rPr>
          <w:rFonts w:ascii="Garamond" w:hAnsi="Garamond" w:cstheme="minorHAnsi"/>
        </w:rPr>
      </w:pPr>
    </w:p>
    <w:p w14:paraId="581F0CF8"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The academic environment at Dartmouth is challenging, our terms are intensive, and classes are not the only demanding part of your life. There are a number of resources available to you on campus to support your wellness, including your undergraduate dean (</w:t>
      </w:r>
      <w:hyperlink r:id="rId10" w:tgtFrame="_blank" w:history="1">
        <w:r w:rsidRPr="00B0025A">
          <w:rPr>
            <w:rStyle w:val="Hyperlink"/>
            <w:rFonts w:ascii="Garamond" w:eastAsia="Times New Roman" w:hAnsi="Garamond" w:cstheme="minorHAnsi"/>
          </w:rPr>
          <w:t>https://students.dartmouth.edu/undergraduate-deans/</w:t>
        </w:r>
      </w:hyperlink>
      <w:r w:rsidRPr="00B0025A">
        <w:rPr>
          <w:rFonts w:ascii="Garamond" w:eastAsia="Times New Roman" w:hAnsi="Garamond" w:cstheme="minorHAnsi"/>
        </w:rPr>
        <w:t>), Counseling and Human Development (</w:t>
      </w:r>
      <w:hyperlink r:id="rId11" w:tgtFrame="_blank" w:history="1">
        <w:r w:rsidRPr="00B0025A">
          <w:rPr>
            <w:rStyle w:val="Hyperlink"/>
            <w:rFonts w:ascii="Garamond" w:eastAsia="Times New Roman" w:hAnsi="Garamond" w:cstheme="minorHAnsi"/>
          </w:rPr>
          <w:t>https://students.dartmouth.edu/health-service/counseling/about</w:t>
        </w:r>
      </w:hyperlink>
      <w:r w:rsidRPr="00B0025A">
        <w:rPr>
          <w:rFonts w:ascii="Garamond" w:eastAsia="Times New Roman" w:hAnsi="Garamond" w:cstheme="minorHAnsi"/>
        </w:rPr>
        <w:t>), and the Student Wellness Center (</w:t>
      </w:r>
      <w:hyperlink r:id="rId12" w:tgtFrame="_blank" w:history="1">
        <w:r w:rsidRPr="00B0025A">
          <w:rPr>
            <w:rStyle w:val="Hyperlink"/>
            <w:rFonts w:ascii="Garamond" w:eastAsia="Times New Roman" w:hAnsi="Garamond" w:cstheme="minorHAnsi"/>
          </w:rPr>
          <w:t>https://students.dartmouth.edu/wellness-center/</w:t>
        </w:r>
      </w:hyperlink>
      <w:r w:rsidRPr="00B0025A">
        <w:rPr>
          <w:rFonts w:ascii="Garamond" w:eastAsia="Times New Roman" w:hAnsi="Garamond" w:cstheme="minorHAnsi"/>
        </w:rPr>
        <w:t>). I encourage you to use these resources to take care of yourself throughout the term, and to come speak to me if you experience any difficulties.</w:t>
      </w:r>
    </w:p>
    <w:p w14:paraId="3A416807" w14:textId="77777777" w:rsidR="00B0025A" w:rsidRPr="00B0025A" w:rsidRDefault="00B0025A" w:rsidP="00B0025A">
      <w:pPr>
        <w:rPr>
          <w:rFonts w:ascii="Garamond" w:hAnsi="Garamond" w:cstheme="minorHAnsi"/>
        </w:rPr>
      </w:pPr>
    </w:p>
    <w:p w14:paraId="7A409787" w14:textId="77777777" w:rsidR="00B0025A" w:rsidRPr="00B0025A" w:rsidRDefault="00B0025A" w:rsidP="00B0025A">
      <w:pPr>
        <w:rPr>
          <w:rFonts w:ascii="Garamond" w:hAnsi="Garamond" w:cstheme="minorHAnsi"/>
          <w:b/>
          <w:bCs/>
        </w:rPr>
      </w:pPr>
      <w:r w:rsidRPr="00B0025A">
        <w:rPr>
          <w:rFonts w:ascii="Garamond" w:hAnsi="Garamond" w:cstheme="minorHAnsi"/>
          <w:b/>
          <w:bCs/>
        </w:rPr>
        <w:t>Title IX</w:t>
      </w:r>
    </w:p>
    <w:p w14:paraId="1B01FEB8" w14:textId="77777777" w:rsidR="00B0025A" w:rsidRPr="00B0025A" w:rsidRDefault="00B0025A" w:rsidP="00B0025A">
      <w:pPr>
        <w:rPr>
          <w:rFonts w:ascii="Garamond" w:eastAsia="Times New Roman" w:hAnsi="Garamond" w:cstheme="minorHAnsi"/>
        </w:rPr>
      </w:pPr>
    </w:p>
    <w:p w14:paraId="3695A93E"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At Dartmouth, we value integrity, responsibility, and respect for the rights and interests of others, all central to our Principles of Community. We are dedicated to establishing and maintaining a safe and inclusive campus where all have equal access to the educational and employment opportunities Dartmouth offers. We strive to promote an environment of sexual respect, safety, and well-being. In its policies and standards, Dartmouth demonstrates unequivocally that sexual assault, gender-based harassment, domestic violence, dating violence, and stalking are not tolerated in our community. </w:t>
      </w:r>
    </w:p>
    <w:p w14:paraId="268A858B" w14:textId="77777777" w:rsidR="00B0025A" w:rsidRPr="00B0025A" w:rsidRDefault="00B0025A" w:rsidP="00B0025A">
      <w:pPr>
        <w:rPr>
          <w:rFonts w:ascii="Garamond" w:eastAsia="Times New Roman" w:hAnsi="Garamond" w:cstheme="minorHAnsi"/>
        </w:rPr>
      </w:pPr>
    </w:p>
    <w:p w14:paraId="2B31ED0E"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The Sexual Respect Website (</w:t>
      </w:r>
      <w:hyperlink r:id="rId13" w:tgtFrame="_blank" w:history="1">
        <w:r w:rsidRPr="00B0025A">
          <w:rPr>
            <w:rStyle w:val="Hyperlink"/>
            <w:rFonts w:ascii="Garamond" w:eastAsia="Times New Roman" w:hAnsi="Garamond" w:cstheme="minorHAnsi"/>
          </w:rPr>
          <w:t>https://sexual-respect.dartmouth.edu</w:t>
        </w:r>
      </w:hyperlink>
      <w:r w:rsidRPr="00B0025A">
        <w:rPr>
          <w:rFonts w:ascii="Garamond" w:eastAsia="Times New Roman" w:hAnsi="Garamond" w:cstheme="minorHAnsi"/>
        </w:rPr>
        <w:t>) at Dartmouth provides a wealth of information on your rights with regard to sexual respect and resources that are available to all in our community. </w:t>
      </w:r>
    </w:p>
    <w:p w14:paraId="355FF778" w14:textId="77777777" w:rsidR="00B0025A" w:rsidRPr="00B0025A" w:rsidRDefault="00B0025A" w:rsidP="00B0025A">
      <w:pPr>
        <w:rPr>
          <w:rFonts w:ascii="Garamond" w:eastAsia="Times New Roman" w:hAnsi="Garamond" w:cstheme="minorHAnsi"/>
        </w:rPr>
      </w:pPr>
    </w:p>
    <w:p w14:paraId="3DA59813"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 xml:space="preserve">Please note that, as a faculty member, I am obligated to share disclosures regarding conduct under Title IX with Dartmouth's Title IX Coordinator. Confidential resources are also available, and include licensed medical or counseling professionals (e.g., a licensed psychologist), staff members of organizations recognized as rape crisis centers under state law (such as WISE), and ordained clergy (see </w:t>
      </w:r>
      <w:hyperlink r:id="rId14" w:tgtFrame="_blank" w:history="1">
        <w:r w:rsidRPr="00B0025A">
          <w:rPr>
            <w:rStyle w:val="Hyperlink"/>
            <w:rFonts w:ascii="Garamond" w:eastAsia="Times New Roman" w:hAnsi="Garamond" w:cstheme="minorHAnsi"/>
          </w:rPr>
          <w:t>https://dartgo.org/titleix_resources</w:t>
        </w:r>
      </w:hyperlink>
      <w:r w:rsidRPr="00B0025A">
        <w:rPr>
          <w:rFonts w:ascii="Garamond" w:eastAsia="Times New Roman" w:hAnsi="Garamond" w:cstheme="minorHAnsi"/>
        </w:rPr>
        <w:t>).</w:t>
      </w:r>
    </w:p>
    <w:p w14:paraId="14C7F6CF" w14:textId="77777777" w:rsidR="00B0025A" w:rsidRPr="00B0025A" w:rsidRDefault="00B0025A" w:rsidP="00B0025A">
      <w:pPr>
        <w:rPr>
          <w:rFonts w:ascii="Garamond" w:eastAsia="Times New Roman" w:hAnsi="Garamond" w:cstheme="minorHAnsi"/>
        </w:rPr>
      </w:pPr>
    </w:p>
    <w:p w14:paraId="565417DF"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Should you have any questions, please feel free to contact Dartmouth's Title IX Coordinator or the Deputy Title IX Coordinator for the Guarini School. Their contact information can be found on the sexual respect website at: </w:t>
      </w:r>
      <w:hyperlink r:id="rId15" w:tgtFrame="_blank" w:history="1">
        <w:r w:rsidRPr="00B0025A">
          <w:rPr>
            <w:rStyle w:val="Hyperlink"/>
            <w:rFonts w:ascii="Garamond" w:eastAsia="Times New Roman" w:hAnsi="Garamond" w:cstheme="minorHAnsi"/>
          </w:rPr>
          <w:t>https://sexual-respect.dartmouth.edu</w:t>
        </w:r>
      </w:hyperlink>
      <w:r w:rsidRPr="00B0025A">
        <w:rPr>
          <w:rFonts w:ascii="Garamond" w:eastAsia="Times New Roman" w:hAnsi="Garamond" w:cstheme="minorHAnsi"/>
        </w:rPr>
        <w:t>.</w:t>
      </w:r>
    </w:p>
    <w:p w14:paraId="7324BA73" w14:textId="77777777" w:rsidR="00B0025A" w:rsidRPr="00B0025A" w:rsidRDefault="00B0025A" w:rsidP="00B0025A">
      <w:pPr>
        <w:rPr>
          <w:rFonts w:ascii="Garamond" w:eastAsia="Times New Roman" w:hAnsi="Garamond" w:cstheme="minorHAnsi"/>
        </w:rPr>
      </w:pPr>
    </w:p>
    <w:p w14:paraId="6311B1F4" w14:textId="77777777" w:rsidR="00B0025A" w:rsidRPr="00B0025A" w:rsidRDefault="00B0025A" w:rsidP="00B0025A">
      <w:pPr>
        <w:rPr>
          <w:rFonts w:ascii="Garamond" w:eastAsia="Times New Roman" w:hAnsi="Garamond" w:cstheme="minorHAnsi"/>
          <w:b/>
          <w:bCs/>
        </w:rPr>
      </w:pPr>
      <w:r w:rsidRPr="00B0025A">
        <w:rPr>
          <w:rFonts w:ascii="Garamond" w:eastAsia="Times New Roman" w:hAnsi="Garamond" w:cstheme="minorHAnsi"/>
          <w:b/>
          <w:bCs/>
        </w:rPr>
        <w:t>Financial Difficulty</w:t>
      </w:r>
    </w:p>
    <w:p w14:paraId="38E4D84D" w14:textId="77777777" w:rsidR="00B0025A" w:rsidRPr="00B0025A" w:rsidRDefault="00B0025A" w:rsidP="00B0025A">
      <w:pPr>
        <w:rPr>
          <w:rFonts w:ascii="Garamond" w:eastAsia="Times New Roman" w:hAnsi="Garamond" w:cstheme="minorHAnsi"/>
        </w:rPr>
      </w:pPr>
    </w:p>
    <w:p w14:paraId="3E4AC2B6" w14:textId="77777777" w:rsidR="00B0025A" w:rsidRPr="00B0025A" w:rsidRDefault="00B0025A" w:rsidP="00B0025A">
      <w:pPr>
        <w:rPr>
          <w:rFonts w:ascii="Garamond" w:eastAsia="Times New Roman" w:hAnsi="Garamond" w:cstheme="minorHAnsi"/>
        </w:rPr>
      </w:pPr>
      <w:r w:rsidRPr="00B0025A">
        <w:rPr>
          <w:rFonts w:ascii="Garamond" w:eastAsia="Times New Roman" w:hAnsi="Garamond" w:cstheme="minorHAnsi"/>
        </w:rPr>
        <w:t>If you encounter financial challenges related to this class, please let me know. </w:t>
      </w:r>
    </w:p>
    <w:p w14:paraId="551C978F" w14:textId="77777777" w:rsidR="00B0025A" w:rsidRPr="00B0025A" w:rsidRDefault="00B0025A" w:rsidP="00B0025A">
      <w:pPr>
        <w:rPr>
          <w:rFonts w:ascii="Garamond" w:hAnsi="Garamond" w:cstheme="minorHAnsi"/>
        </w:rPr>
      </w:pPr>
    </w:p>
    <w:p w14:paraId="44EF21D0" w14:textId="77777777" w:rsidR="00B0025A" w:rsidRPr="00B0025A" w:rsidRDefault="00B0025A" w:rsidP="00B0025A">
      <w:pPr>
        <w:pStyle w:val="NormalWeb"/>
        <w:spacing w:before="0" w:beforeAutospacing="0" w:after="0" w:afterAutospacing="0"/>
        <w:rPr>
          <w:rFonts w:ascii="Garamond" w:hAnsi="Garamond" w:cstheme="minorHAnsi"/>
          <w:b/>
          <w:bCs/>
        </w:rPr>
      </w:pPr>
      <w:r w:rsidRPr="00B0025A">
        <w:rPr>
          <w:rFonts w:ascii="Garamond" w:hAnsi="Garamond" w:cstheme="minorHAnsi"/>
          <w:b/>
          <w:bCs/>
        </w:rPr>
        <w:t>RWIT</w:t>
      </w:r>
    </w:p>
    <w:p w14:paraId="24F112BD" w14:textId="77777777" w:rsidR="00B0025A" w:rsidRPr="00B0025A" w:rsidRDefault="00B0025A" w:rsidP="00B0025A">
      <w:pPr>
        <w:pStyle w:val="NormalWeb"/>
        <w:spacing w:before="0" w:beforeAutospacing="0" w:after="0" w:afterAutospacing="0"/>
        <w:rPr>
          <w:rFonts w:ascii="Garamond" w:hAnsi="Garamond" w:cstheme="minorHAnsi"/>
        </w:rPr>
      </w:pPr>
    </w:p>
    <w:p w14:paraId="4F689EE5" w14:textId="33AC1E1C" w:rsidR="00B0025A" w:rsidRPr="00B0025A" w:rsidRDefault="00B0025A" w:rsidP="00B0025A">
      <w:pPr>
        <w:pStyle w:val="NormalWeb"/>
        <w:spacing w:before="0" w:beforeAutospacing="0" w:after="0" w:afterAutospacing="0"/>
        <w:rPr>
          <w:rFonts w:ascii="Garamond" w:hAnsi="Garamond" w:cstheme="minorHAnsi"/>
        </w:rPr>
      </w:pPr>
      <w:r w:rsidRPr="00B0025A">
        <w:rPr>
          <w:rFonts w:ascii="Garamond" w:hAnsi="Garamond" w:cstheme="minorHAnsi"/>
        </w:rPr>
        <w:t xml:space="preserve">The Student Center for Research, Writing and Information Technology (RWIT) is a free service dedicated to helping members of the Dartmouth community develop more effective strategies for generating and organizing their ideas, finding and evaluating research sources, and presenting and revising compositions in a variety of media. Through informal dialogue, RWIT tutors assist writers in developing better compositions and more effective composing strategies. Students may schedule an appointment with a RWIT tutor by going to: </w:t>
      </w:r>
      <w:hyperlink r:id="rId16" w:history="1">
        <w:r w:rsidRPr="00B0025A">
          <w:rPr>
            <w:rStyle w:val="Hyperlink"/>
            <w:rFonts w:ascii="Garamond" w:hAnsi="Garamond" w:cstheme="minorHAnsi"/>
          </w:rPr>
          <w:t>https://rwit.dartmouth.edu/</w:t>
        </w:r>
      </w:hyperlink>
      <w:r w:rsidRPr="00B0025A">
        <w:rPr>
          <w:rFonts w:ascii="Garamond" w:hAnsi="Garamond" w:cstheme="minorHAnsi"/>
        </w:rPr>
        <w:t xml:space="preserve">. Tutors hold regular </w:t>
      </w:r>
      <w:r w:rsidRPr="00B0025A">
        <w:rPr>
          <w:rFonts w:ascii="Garamond" w:hAnsi="Garamond" w:cstheme="minorHAnsi"/>
        </w:rPr>
        <w:lastRenderedPageBreak/>
        <w:t>hours each Sunday through Thursday and you will be able to send your tutor a document upon scheduling an appointment. </w:t>
      </w:r>
    </w:p>
    <w:p w14:paraId="7BA4A6E8" w14:textId="77777777" w:rsidR="00B0025A" w:rsidRDefault="00B0025A" w:rsidP="00B0025A"/>
    <w:p w14:paraId="20F42DEE" w14:textId="77777777" w:rsidR="006A5CAA" w:rsidRPr="006F24A1" w:rsidRDefault="006A5CAA">
      <w:pPr>
        <w:rPr>
          <w:rFonts w:ascii="Garamond" w:eastAsia="Times New Roman" w:hAnsi="Garamond" w:cs="Arial"/>
          <w:color w:val="000000" w:themeColor="text1"/>
          <w:shd w:val="clear" w:color="auto" w:fill="FFFFFF"/>
        </w:rPr>
      </w:pPr>
    </w:p>
    <w:sectPr w:rsidR="006A5CAA" w:rsidRPr="006F24A1">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A2D4D" w14:textId="77777777" w:rsidR="003805A4" w:rsidRDefault="003805A4" w:rsidP="008939A2">
      <w:r>
        <w:separator/>
      </w:r>
    </w:p>
  </w:endnote>
  <w:endnote w:type="continuationSeparator" w:id="0">
    <w:p w14:paraId="40C695E9" w14:textId="77777777" w:rsidR="003805A4" w:rsidRDefault="003805A4" w:rsidP="0089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4607029"/>
      <w:docPartObj>
        <w:docPartGallery w:val="Page Numbers (Bottom of Page)"/>
        <w:docPartUnique/>
      </w:docPartObj>
    </w:sdtPr>
    <w:sdtEndPr>
      <w:rPr>
        <w:rStyle w:val="PageNumber"/>
      </w:rPr>
    </w:sdtEndPr>
    <w:sdtContent>
      <w:p w14:paraId="45230439" w14:textId="3D5646D7" w:rsidR="008939A2" w:rsidRDefault="008939A2" w:rsidP="007275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00D18" w14:textId="77777777" w:rsidR="008939A2" w:rsidRDefault="008939A2" w:rsidP="00893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8277386"/>
      <w:docPartObj>
        <w:docPartGallery w:val="Page Numbers (Bottom of Page)"/>
        <w:docPartUnique/>
      </w:docPartObj>
    </w:sdtPr>
    <w:sdtEndPr>
      <w:rPr>
        <w:rStyle w:val="PageNumber"/>
      </w:rPr>
    </w:sdtEndPr>
    <w:sdtContent>
      <w:p w14:paraId="7598962F" w14:textId="695A6C95" w:rsidR="008939A2" w:rsidRDefault="008939A2" w:rsidP="007275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C8DB7A" w14:textId="77777777" w:rsidR="008939A2" w:rsidRDefault="008939A2" w:rsidP="008939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65C6" w14:textId="77777777" w:rsidR="003805A4" w:rsidRDefault="003805A4" w:rsidP="008939A2">
      <w:r>
        <w:separator/>
      </w:r>
    </w:p>
  </w:footnote>
  <w:footnote w:type="continuationSeparator" w:id="0">
    <w:p w14:paraId="3669CED8" w14:textId="77777777" w:rsidR="003805A4" w:rsidRDefault="003805A4" w:rsidP="0089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81F4D"/>
    <w:multiLevelType w:val="hybridMultilevel"/>
    <w:tmpl w:val="F190E2F4"/>
    <w:lvl w:ilvl="0" w:tplc="62561B76">
      <w:start w:val="1"/>
      <w:numFmt w:val="bullet"/>
      <w:lvlText w:val=""/>
      <w:lvlJc w:val="left"/>
      <w:pPr>
        <w:ind w:left="360" w:hanging="360"/>
      </w:pPr>
      <w:rPr>
        <w:rFonts w:ascii="Symbol" w:hAnsi="Symbol" w:cs="Times New Roman" w:hint="default"/>
        <w:color w:val="auto"/>
        <w:sz w:val="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605C1"/>
    <w:multiLevelType w:val="hybridMultilevel"/>
    <w:tmpl w:val="BDFE6A72"/>
    <w:lvl w:ilvl="0" w:tplc="62561B76">
      <w:start w:val="1"/>
      <w:numFmt w:val="bullet"/>
      <w:lvlText w:val=""/>
      <w:lvlJc w:val="left"/>
      <w:pPr>
        <w:ind w:left="360" w:hanging="360"/>
      </w:pPr>
      <w:rPr>
        <w:rFonts w:ascii="Symbol" w:hAnsi="Symbol" w:cs="Times New Roman" w:hint="default"/>
        <w:sz w:val="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EF0045"/>
    <w:multiLevelType w:val="hybridMultilevel"/>
    <w:tmpl w:val="2BE69276"/>
    <w:lvl w:ilvl="0" w:tplc="62561B76">
      <w:start w:val="1"/>
      <w:numFmt w:val="bullet"/>
      <w:lvlText w:val=""/>
      <w:lvlJc w:val="left"/>
      <w:pPr>
        <w:ind w:left="360" w:hanging="360"/>
      </w:pPr>
      <w:rPr>
        <w:rFonts w:ascii="Symbol" w:hAnsi="Symbol" w:cs="Times New Roman" w:hint="default"/>
        <w:sz w:val="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523B9"/>
    <w:multiLevelType w:val="hybridMultilevel"/>
    <w:tmpl w:val="9D984862"/>
    <w:lvl w:ilvl="0" w:tplc="DA707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A403D"/>
    <w:multiLevelType w:val="hybridMultilevel"/>
    <w:tmpl w:val="0FBC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E7B47"/>
    <w:multiLevelType w:val="hybridMultilevel"/>
    <w:tmpl w:val="65389D34"/>
    <w:lvl w:ilvl="0" w:tplc="62561B76">
      <w:start w:val="1"/>
      <w:numFmt w:val="bullet"/>
      <w:lvlText w:val=""/>
      <w:lvlJc w:val="left"/>
      <w:pPr>
        <w:ind w:left="360" w:hanging="360"/>
      </w:pPr>
      <w:rPr>
        <w:rFonts w:ascii="Symbol" w:hAnsi="Symbol" w:cs="Times New Roman" w:hint="default"/>
        <w:sz w:val="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6C6330"/>
    <w:multiLevelType w:val="hybridMultilevel"/>
    <w:tmpl w:val="0C44D918"/>
    <w:lvl w:ilvl="0" w:tplc="62561B76">
      <w:start w:val="1"/>
      <w:numFmt w:val="bullet"/>
      <w:lvlText w:val=""/>
      <w:lvlJc w:val="left"/>
      <w:pPr>
        <w:ind w:left="360" w:hanging="360"/>
      </w:pPr>
      <w:rPr>
        <w:rFonts w:ascii="Symbol" w:hAnsi="Symbol" w:cs="Times New Roman" w:hint="default"/>
        <w:sz w:val="1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D74B7D"/>
    <w:multiLevelType w:val="hybridMultilevel"/>
    <w:tmpl w:val="302EA65C"/>
    <w:lvl w:ilvl="0" w:tplc="A6E4212E">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035E2"/>
    <w:multiLevelType w:val="hybridMultilevel"/>
    <w:tmpl w:val="DFEC018C"/>
    <w:lvl w:ilvl="0" w:tplc="7416E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07E64"/>
    <w:multiLevelType w:val="hybridMultilevel"/>
    <w:tmpl w:val="0C8A6B90"/>
    <w:lvl w:ilvl="0" w:tplc="1B32BA8C">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2"/>
  </w:num>
  <w:num w:numId="6">
    <w:abstractNumId w:val="6"/>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F2"/>
    <w:rsid w:val="000218AD"/>
    <w:rsid w:val="00026915"/>
    <w:rsid w:val="00083E69"/>
    <w:rsid w:val="000E5C2E"/>
    <w:rsid w:val="00133AE5"/>
    <w:rsid w:val="0014630C"/>
    <w:rsid w:val="002B1801"/>
    <w:rsid w:val="002E19F3"/>
    <w:rsid w:val="003805A4"/>
    <w:rsid w:val="00455020"/>
    <w:rsid w:val="004A5595"/>
    <w:rsid w:val="004B76E6"/>
    <w:rsid w:val="00533F28"/>
    <w:rsid w:val="005812CB"/>
    <w:rsid w:val="005902D1"/>
    <w:rsid w:val="005C19CE"/>
    <w:rsid w:val="006A5CAA"/>
    <w:rsid w:val="006F24A1"/>
    <w:rsid w:val="007275EB"/>
    <w:rsid w:val="007507DD"/>
    <w:rsid w:val="007A510D"/>
    <w:rsid w:val="008939A2"/>
    <w:rsid w:val="008C7D2E"/>
    <w:rsid w:val="00902097"/>
    <w:rsid w:val="0094516A"/>
    <w:rsid w:val="009605C7"/>
    <w:rsid w:val="00971D6B"/>
    <w:rsid w:val="0097225A"/>
    <w:rsid w:val="009A6A27"/>
    <w:rsid w:val="00A003C8"/>
    <w:rsid w:val="00A16449"/>
    <w:rsid w:val="00A439F2"/>
    <w:rsid w:val="00A54DF3"/>
    <w:rsid w:val="00AA2AE4"/>
    <w:rsid w:val="00AA364F"/>
    <w:rsid w:val="00B0025A"/>
    <w:rsid w:val="00B022C9"/>
    <w:rsid w:val="00B32F79"/>
    <w:rsid w:val="00B3530E"/>
    <w:rsid w:val="00B3627C"/>
    <w:rsid w:val="00B56D60"/>
    <w:rsid w:val="00B8494B"/>
    <w:rsid w:val="00BA1579"/>
    <w:rsid w:val="00BE149F"/>
    <w:rsid w:val="00BF195E"/>
    <w:rsid w:val="00C5423C"/>
    <w:rsid w:val="00C70F94"/>
    <w:rsid w:val="00CC7DD9"/>
    <w:rsid w:val="00DB0C5F"/>
    <w:rsid w:val="00E86972"/>
    <w:rsid w:val="00EB4B9D"/>
    <w:rsid w:val="00EC0F4D"/>
    <w:rsid w:val="00EC1D73"/>
    <w:rsid w:val="00F009C4"/>
    <w:rsid w:val="00FB5F27"/>
    <w:rsid w:val="00FC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6006A"/>
  <w15:chartTrackingRefBased/>
  <w15:docId w15:val="{82C83226-4CA1-844B-A821-D1313E8A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F2"/>
    <w:pPr>
      <w:ind w:left="720"/>
      <w:contextualSpacing/>
    </w:pPr>
  </w:style>
  <w:style w:type="paragraph" w:styleId="Footer">
    <w:name w:val="footer"/>
    <w:basedOn w:val="Normal"/>
    <w:link w:val="FooterChar"/>
    <w:uiPriority w:val="99"/>
    <w:unhideWhenUsed/>
    <w:rsid w:val="008939A2"/>
    <w:pPr>
      <w:tabs>
        <w:tab w:val="center" w:pos="4680"/>
        <w:tab w:val="right" w:pos="9360"/>
      </w:tabs>
    </w:pPr>
  </w:style>
  <w:style w:type="character" w:customStyle="1" w:styleId="FooterChar">
    <w:name w:val="Footer Char"/>
    <w:basedOn w:val="DefaultParagraphFont"/>
    <w:link w:val="Footer"/>
    <w:uiPriority w:val="99"/>
    <w:rsid w:val="008939A2"/>
  </w:style>
  <w:style w:type="character" w:styleId="PageNumber">
    <w:name w:val="page number"/>
    <w:basedOn w:val="DefaultParagraphFont"/>
    <w:uiPriority w:val="99"/>
    <w:semiHidden/>
    <w:unhideWhenUsed/>
    <w:rsid w:val="008939A2"/>
  </w:style>
  <w:style w:type="character" w:styleId="Hyperlink">
    <w:name w:val="Hyperlink"/>
    <w:basedOn w:val="DefaultParagraphFont"/>
    <w:uiPriority w:val="99"/>
    <w:unhideWhenUsed/>
    <w:rsid w:val="00B0025A"/>
    <w:rPr>
      <w:color w:val="0000FF"/>
      <w:u w:val="single"/>
    </w:rPr>
  </w:style>
  <w:style w:type="paragraph" w:styleId="NormalWeb">
    <w:name w:val="Normal (Web)"/>
    <w:basedOn w:val="Normal"/>
    <w:uiPriority w:val="99"/>
    <w:semiHidden/>
    <w:unhideWhenUsed/>
    <w:rsid w:val="00B002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6399">
      <w:bodyDiv w:val="1"/>
      <w:marLeft w:val="0"/>
      <w:marRight w:val="0"/>
      <w:marTop w:val="0"/>
      <w:marBottom w:val="0"/>
      <w:divBdr>
        <w:top w:val="none" w:sz="0" w:space="0" w:color="auto"/>
        <w:left w:val="none" w:sz="0" w:space="0" w:color="auto"/>
        <w:bottom w:val="none" w:sz="0" w:space="0" w:color="auto"/>
        <w:right w:val="none" w:sz="0" w:space="0" w:color="auto"/>
      </w:divBdr>
    </w:div>
    <w:div w:id="685256623">
      <w:bodyDiv w:val="1"/>
      <w:marLeft w:val="0"/>
      <w:marRight w:val="0"/>
      <w:marTop w:val="0"/>
      <w:marBottom w:val="0"/>
      <w:divBdr>
        <w:top w:val="none" w:sz="0" w:space="0" w:color="auto"/>
        <w:left w:val="none" w:sz="0" w:space="0" w:color="auto"/>
        <w:bottom w:val="none" w:sz="0" w:space="0" w:color="auto"/>
        <w:right w:val="none" w:sz="0" w:space="0" w:color="auto"/>
      </w:divBdr>
    </w:div>
    <w:div w:id="1931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dartmouth.edu/student-accessibility/students/working-sas/getting-started" TargetMode="External"/><Relationship Id="rId13" Type="http://schemas.openxmlformats.org/officeDocument/2006/relationships/hyperlink" Target="https://sexual-respect.dartmouth.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nts.dartmouth.edu/community-standards/policy/academic-honor-principle" TargetMode="External"/><Relationship Id="rId12" Type="http://schemas.openxmlformats.org/officeDocument/2006/relationships/hyperlink" Target="https://students.dartmouth.edu/wellness-cen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wit.dartmouth.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dartmouth.edu/health-service/counseling/about" TargetMode="External"/><Relationship Id="rId5" Type="http://schemas.openxmlformats.org/officeDocument/2006/relationships/footnotes" Target="footnotes.xml"/><Relationship Id="rId15" Type="http://schemas.openxmlformats.org/officeDocument/2006/relationships/hyperlink" Target="https://sexual-respect.dartmouth.edu" TargetMode="External"/><Relationship Id="rId10" Type="http://schemas.openxmlformats.org/officeDocument/2006/relationships/hyperlink" Target="https://students.dartmouth.edu/undergraduate-dea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accessibility.services@dartmouth.edu" TargetMode="External"/><Relationship Id="rId14" Type="http://schemas.openxmlformats.org/officeDocument/2006/relationships/hyperlink" Target="https://dartgo.org/titleix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 Becker</dc:creator>
  <cp:keywords/>
  <dc:description/>
  <cp:lastModifiedBy>Katherine H. Gibbel</cp:lastModifiedBy>
  <cp:revision>20</cp:revision>
  <dcterms:created xsi:type="dcterms:W3CDTF">2021-05-07T20:23:00Z</dcterms:created>
  <dcterms:modified xsi:type="dcterms:W3CDTF">2021-05-10T15:59:00Z</dcterms:modified>
</cp:coreProperties>
</file>